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6B" w:rsidRDefault="00BC522A" w:rsidP="00BC5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46">
        <w:rPr>
          <w:rFonts w:ascii="Times New Roman" w:hAnsi="Times New Roman" w:cs="Times New Roman"/>
          <w:sz w:val="28"/>
          <w:szCs w:val="28"/>
        </w:rPr>
        <w:t xml:space="preserve">Наша школа представляет собой большой образовательный комплекс, который включает в себя 6 школьных зданий и 8 зданий дошкольных групп. </w:t>
      </w:r>
      <w:r w:rsidR="003A3C28">
        <w:rPr>
          <w:rFonts w:ascii="Times New Roman" w:eastAsia="Times New Roman" w:hAnsi="Times New Roman" w:cs="Times New Roman"/>
          <w:sz w:val="28"/>
          <w:szCs w:val="28"/>
        </w:rPr>
        <w:t>Контингент обучающихся стабилен</w:t>
      </w:r>
      <w:r w:rsidR="003A3C28">
        <w:rPr>
          <w:rFonts w:ascii="Times New Roman" w:hAnsi="Times New Roman" w:cs="Times New Roman"/>
          <w:sz w:val="28"/>
          <w:szCs w:val="28"/>
        </w:rPr>
        <w:t xml:space="preserve"> и</w:t>
      </w:r>
      <w:r w:rsidR="0052426B">
        <w:rPr>
          <w:rFonts w:ascii="Times New Roman" w:hAnsi="Times New Roman" w:cs="Times New Roman"/>
          <w:sz w:val="28"/>
          <w:szCs w:val="28"/>
        </w:rPr>
        <w:t xml:space="preserve"> составляет 3.409 человек. </w:t>
      </w:r>
    </w:p>
    <w:p w:rsidR="00CC7650" w:rsidRDefault="0052426B" w:rsidP="00CC7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дошкольного образования открыто 42 дошкольных группы, </w:t>
      </w:r>
      <w:r w:rsidR="00CC7650">
        <w:rPr>
          <w:rFonts w:ascii="Times New Roman" w:hAnsi="Times New Roman" w:cs="Times New Roman"/>
          <w:sz w:val="28"/>
          <w:szCs w:val="28"/>
        </w:rPr>
        <w:t>из них 9 подготовительных групп. Ч</w:t>
      </w:r>
      <w:r>
        <w:rPr>
          <w:rFonts w:ascii="Times New Roman" w:hAnsi="Times New Roman" w:cs="Times New Roman"/>
          <w:sz w:val="28"/>
          <w:szCs w:val="28"/>
        </w:rPr>
        <w:t xml:space="preserve">исленность контингента составляет 1006 человек.  </w:t>
      </w:r>
      <w:r w:rsidR="00CC7650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к обучению в школе, подготовке воспитанников к участию в конкурсе профессионального мастерства </w:t>
      </w:r>
      <w:proofErr w:type="spellStart"/>
      <w:r w:rsidR="00CC7650">
        <w:rPr>
          <w:rFonts w:ascii="Times New Roman" w:hAnsi="Times New Roman" w:cs="Times New Roman"/>
          <w:sz w:val="28"/>
          <w:szCs w:val="28"/>
          <w:lang w:val="en-US"/>
        </w:rPr>
        <w:t>KidSkills</w:t>
      </w:r>
      <w:proofErr w:type="spellEnd"/>
      <w:r w:rsidR="00CC7650">
        <w:rPr>
          <w:rFonts w:ascii="Times New Roman" w:hAnsi="Times New Roman" w:cs="Times New Roman"/>
          <w:sz w:val="28"/>
          <w:szCs w:val="28"/>
        </w:rPr>
        <w:t>. Для решения этих задач на дошкольном уровне образования открыто 12 бюджетных и внебюджетных объединений дополнительного образования. Конвергентность при переходе на следующий уровень образования составляет 77%.</w:t>
      </w:r>
    </w:p>
    <w:p w:rsidR="00CC7650" w:rsidRDefault="00CC7650" w:rsidP="00BC5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функционирует 37 классов, из них в 3-ех классах реализуется ускоренное обучение по индивидуальному учебному плану в рамках проекта «Эффективная начальная школа». </w:t>
      </w:r>
      <w:r w:rsidR="003A3C28">
        <w:rPr>
          <w:rFonts w:ascii="Times New Roman" w:hAnsi="Times New Roman" w:cs="Times New Roman"/>
          <w:sz w:val="28"/>
          <w:szCs w:val="28"/>
        </w:rPr>
        <w:t xml:space="preserve">Численность контингента составляет 949 человек. </w:t>
      </w:r>
      <w:r>
        <w:rPr>
          <w:rFonts w:ascii="Times New Roman" w:hAnsi="Times New Roman" w:cs="Times New Roman"/>
          <w:sz w:val="28"/>
          <w:szCs w:val="28"/>
        </w:rPr>
        <w:t>Конвергентность при переходе на уровень основного общего образования составляет 86%.</w:t>
      </w:r>
      <w:r w:rsidR="008B2FC9">
        <w:rPr>
          <w:rFonts w:ascii="Times New Roman" w:hAnsi="Times New Roman" w:cs="Times New Roman"/>
          <w:sz w:val="28"/>
          <w:szCs w:val="28"/>
        </w:rPr>
        <w:t xml:space="preserve"> Для поддержки основных образовательных программ открыто 49 бюджетных и 34 внебюджетных объединений дополнительного образования.</w:t>
      </w:r>
    </w:p>
    <w:p w:rsidR="003A3C28" w:rsidRDefault="00CC7650" w:rsidP="003A3C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</w:t>
      </w:r>
      <w:r w:rsidR="003A3C28">
        <w:rPr>
          <w:rFonts w:ascii="Times New Roman" w:hAnsi="Times New Roman" w:cs="Times New Roman"/>
          <w:sz w:val="28"/>
          <w:szCs w:val="28"/>
        </w:rPr>
        <w:t>функционирует 48 классов, в них обучается 1121 чел., реализуется программа ранней профилизации</w:t>
      </w:r>
      <w:r w:rsidR="003A3C28" w:rsidRPr="008C5546">
        <w:rPr>
          <w:rFonts w:ascii="Times New Roman" w:hAnsi="Times New Roman" w:cs="Times New Roman"/>
          <w:sz w:val="28"/>
          <w:szCs w:val="28"/>
        </w:rPr>
        <w:t>, организуется обучение по 3 направлениям: гуманитарное, технологическое, естественно-научное</w:t>
      </w:r>
      <w:r w:rsidR="003A3C28">
        <w:rPr>
          <w:rFonts w:ascii="Times New Roman" w:hAnsi="Times New Roman" w:cs="Times New Roman"/>
          <w:sz w:val="28"/>
          <w:szCs w:val="28"/>
        </w:rPr>
        <w:t xml:space="preserve">. </w:t>
      </w:r>
      <w:r w:rsidR="003A3C28">
        <w:rPr>
          <w:rFonts w:ascii="Times New Roman" w:eastAsia="Times New Roman" w:hAnsi="Times New Roman" w:cs="Times New Roman"/>
          <w:sz w:val="28"/>
          <w:szCs w:val="28"/>
        </w:rPr>
        <w:t>Школа является участником городских проектов</w:t>
      </w:r>
      <w:r w:rsidR="003A3C28" w:rsidRPr="00F441D5"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«Математическая вертикаль» 4 класса, «Кадетский </w:t>
      </w:r>
      <w:r w:rsidR="003A3C28">
        <w:rPr>
          <w:rFonts w:ascii="Times New Roman" w:eastAsia="Times New Roman" w:hAnsi="Times New Roman" w:cs="Times New Roman"/>
          <w:sz w:val="28"/>
          <w:szCs w:val="28"/>
        </w:rPr>
        <w:t>класс в начальной школе» 3 класса, «</w:t>
      </w:r>
      <w:r w:rsidR="003A3C28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3A3C28" w:rsidRPr="00AC7B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3C28">
        <w:rPr>
          <w:rFonts w:ascii="Times New Roman" w:eastAsia="Times New Roman" w:hAnsi="Times New Roman" w:cs="Times New Roman"/>
          <w:sz w:val="28"/>
          <w:szCs w:val="28"/>
        </w:rPr>
        <w:t>класс в московской школе» 1 класс.</w:t>
      </w:r>
    </w:p>
    <w:p w:rsidR="003A3C28" w:rsidRDefault="003A3C28" w:rsidP="003A3C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37C">
        <w:rPr>
          <w:rFonts w:ascii="Times New Roman" w:hAnsi="Times New Roman" w:cs="Times New Roman"/>
          <w:sz w:val="28"/>
          <w:szCs w:val="28"/>
        </w:rPr>
        <w:t xml:space="preserve">Проект «Профессиональное обучение без границ»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7C037C">
        <w:rPr>
          <w:rFonts w:ascii="Times New Roman" w:hAnsi="Times New Roman" w:cs="Times New Roman"/>
          <w:sz w:val="28"/>
          <w:szCs w:val="28"/>
        </w:rPr>
        <w:t xml:space="preserve">совместно с колледжем автоматизации </w:t>
      </w:r>
      <w:r>
        <w:rPr>
          <w:rFonts w:ascii="Times New Roman" w:hAnsi="Times New Roman" w:cs="Times New Roman"/>
          <w:sz w:val="28"/>
          <w:szCs w:val="28"/>
        </w:rPr>
        <w:t>и информационных технологий №20 и</w:t>
      </w:r>
      <w:r w:rsidRPr="007C037C">
        <w:rPr>
          <w:rFonts w:ascii="Times New Roman" w:hAnsi="Times New Roman" w:cs="Times New Roman"/>
          <w:sz w:val="28"/>
          <w:szCs w:val="28"/>
        </w:rPr>
        <w:t xml:space="preserve"> колледжем гостеприимства и менед</w:t>
      </w:r>
      <w:r>
        <w:rPr>
          <w:rFonts w:ascii="Times New Roman" w:hAnsi="Times New Roman" w:cs="Times New Roman"/>
          <w:sz w:val="28"/>
          <w:szCs w:val="28"/>
        </w:rPr>
        <w:t>жмента № 23. В рамках проекта обучалось 86 чел. в 2019 г., 114 чел. в 2020 г.</w:t>
      </w:r>
    </w:p>
    <w:p w:rsidR="008B2FC9" w:rsidRDefault="008B2FC9" w:rsidP="008B2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профессионального мастерства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в 2019 г. участвовало 6 человек, в 2020 году 9 человек. Открыто 62 бюджетных и 23 внебюджетных объединения дополнительного образования.</w:t>
      </w:r>
    </w:p>
    <w:p w:rsidR="008B2FC9" w:rsidRDefault="008B2FC9" w:rsidP="008B2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функционирует 13 классов, в них обучается 306 человек. </w:t>
      </w:r>
      <w:r w:rsidRPr="008C554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8C5546">
        <w:rPr>
          <w:rFonts w:ascii="Times New Roman" w:hAnsi="Times New Roman" w:cs="Times New Roman"/>
          <w:sz w:val="28"/>
          <w:szCs w:val="28"/>
        </w:rPr>
        <w:t xml:space="preserve"> выпускников к осознанному выбору будущей траектории жизни и успешному поступлению в ВУЗ нами сформирован эффективный учебный план с формированием потоков, </w:t>
      </w:r>
      <w:proofErr w:type="spellStart"/>
      <w:r w:rsidRPr="008C5546">
        <w:rPr>
          <w:rFonts w:ascii="Times New Roman" w:hAnsi="Times New Roman" w:cs="Times New Roman"/>
          <w:sz w:val="28"/>
          <w:szCs w:val="28"/>
        </w:rPr>
        <w:t>метагруппдля</w:t>
      </w:r>
      <w:proofErr w:type="spellEnd"/>
      <w:r w:rsidRPr="008C5546">
        <w:rPr>
          <w:rFonts w:ascii="Times New Roman" w:hAnsi="Times New Roman" w:cs="Times New Roman"/>
          <w:sz w:val="28"/>
          <w:szCs w:val="28"/>
        </w:rPr>
        <w:t xml:space="preserve"> реализации базовой и углубленной программ по отдельным предметам, создания условий для занятий спортом на профессиональном </w:t>
      </w:r>
      <w:r w:rsidRPr="008C5546">
        <w:rPr>
          <w:rFonts w:ascii="Times New Roman" w:hAnsi="Times New Roman" w:cs="Times New Roman"/>
          <w:sz w:val="28"/>
          <w:szCs w:val="28"/>
        </w:rPr>
        <w:lastRenderedPageBreak/>
        <w:t xml:space="preserve">уровне. Наша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>участвует в реализации проекта</w:t>
      </w:r>
      <w:r w:rsidRPr="008C5546">
        <w:rPr>
          <w:rFonts w:ascii="Times New Roman" w:hAnsi="Times New Roman" w:cs="Times New Roman"/>
          <w:sz w:val="28"/>
          <w:szCs w:val="28"/>
        </w:rPr>
        <w:t xml:space="preserve"> «</w:t>
      </w:r>
      <w:r w:rsidRPr="008C554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C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класс в московской школе». В старших классах организовано</w:t>
      </w:r>
      <w:r w:rsidRPr="008C5546">
        <w:rPr>
          <w:rFonts w:ascii="Times New Roman" w:hAnsi="Times New Roman" w:cs="Times New Roman"/>
          <w:sz w:val="28"/>
          <w:szCs w:val="28"/>
        </w:rPr>
        <w:t xml:space="preserve"> углубленное изучение математики, физики, химии, биологии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546">
        <w:rPr>
          <w:rFonts w:ascii="Times New Roman" w:hAnsi="Times New Roman" w:cs="Times New Roman"/>
          <w:sz w:val="28"/>
          <w:szCs w:val="28"/>
        </w:rPr>
        <w:t xml:space="preserve"> В начале учебного года мы провели мониторинг среди обучающихся 9-ых классов. По результатам мониторинга была подана заявка на участие в проекте «Медиа-класс в московской школе». В рамках сетевого взаимодействия нами заключены договоры </w:t>
      </w:r>
      <w:r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 w:rsidRPr="008C5546">
        <w:rPr>
          <w:rFonts w:ascii="Times New Roman" w:hAnsi="Times New Roman" w:cs="Times New Roman"/>
          <w:sz w:val="28"/>
          <w:szCs w:val="28"/>
        </w:rPr>
        <w:t xml:space="preserve">с Академией МЧС, Российским технологическим университетом МИРЭА, Высшей школой экономики. </w:t>
      </w:r>
    </w:p>
    <w:p w:rsidR="008B2FC9" w:rsidRDefault="008B2FC9" w:rsidP="008B2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обучающиеся принимают активное участие во Всероссийской и Московской Олимпиадах школьников. </w:t>
      </w:r>
      <w:r w:rsidRPr="00717A83">
        <w:rPr>
          <w:rFonts w:ascii="Times New Roman" w:hAnsi="Times New Roman" w:cs="Times New Roman"/>
          <w:sz w:val="28"/>
          <w:szCs w:val="28"/>
        </w:rPr>
        <w:t>Ежегодно среди наших обучающихся победители и призеры регионального этапа Всероссийской Олимпиады школьников, заключительного этапа по технологии, победители и призеры Московской Олимпиады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В 2020 году школа подготовила 7 призеров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уровне основного среднего образования открыто 25 бюджетных и 12 внебюджетных объединений дополнительного образования.</w:t>
      </w:r>
    </w:p>
    <w:p w:rsidR="00382DB0" w:rsidRDefault="008B2FC9" w:rsidP="00382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сравнению </w:t>
      </w:r>
      <w:r w:rsidRPr="0099213C">
        <w:rPr>
          <w:rFonts w:ascii="Times New Roman" w:hAnsi="Times New Roman" w:cs="Times New Roman"/>
          <w:sz w:val="28"/>
          <w:szCs w:val="28"/>
        </w:rPr>
        <w:t xml:space="preserve">с прошлым учебным годом с 45% до 52% выросло количество объединений дополнительного образования технической и естественно-научной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направленности, охват обучающихся </w:t>
      </w:r>
      <w:r w:rsidR="00382DB0">
        <w:rPr>
          <w:rFonts w:ascii="Times New Roman" w:hAnsi="Times New Roman" w:cs="Times New Roman"/>
          <w:sz w:val="28"/>
          <w:szCs w:val="28"/>
        </w:rPr>
        <w:t xml:space="preserve">программами доп.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382DB0">
        <w:rPr>
          <w:rFonts w:ascii="Times New Roman" w:hAnsi="Times New Roman" w:cs="Times New Roman"/>
          <w:sz w:val="28"/>
          <w:szCs w:val="28"/>
        </w:rPr>
        <w:t xml:space="preserve">с 90 </w:t>
      </w:r>
      <w:r>
        <w:rPr>
          <w:rFonts w:ascii="Times New Roman" w:hAnsi="Times New Roman" w:cs="Times New Roman"/>
          <w:sz w:val="28"/>
          <w:szCs w:val="28"/>
        </w:rPr>
        <w:t>до 98 %</w:t>
      </w:r>
      <w:r w:rsidR="00382DB0">
        <w:rPr>
          <w:rFonts w:ascii="Times New Roman" w:hAnsi="Times New Roman" w:cs="Times New Roman"/>
          <w:sz w:val="28"/>
          <w:szCs w:val="28"/>
        </w:rPr>
        <w:t xml:space="preserve">. </w:t>
      </w:r>
      <w:r w:rsidR="00382DB0" w:rsidRPr="008C5546">
        <w:rPr>
          <w:rFonts w:ascii="Times New Roman" w:hAnsi="Times New Roman" w:cs="Times New Roman"/>
          <w:sz w:val="28"/>
          <w:szCs w:val="28"/>
        </w:rPr>
        <w:t xml:space="preserve">Реализация программ дополнительного образования позволяет нам подготовить призеров и победителей метапредметных </w:t>
      </w:r>
      <w:r w:rsidR="00382DB0" w:rsidRPr="00EE1691">
        <w:rPr>
          <w:rFonts w:ascii="Times New Roman" w:hAnsi="Times New Roman" w:cs="Times New Roman"/>
          <w:sz w:val="28"/>
          <w:szCs w:val="28"/>
        </w:rPr>
        <w:t xml:space="preserve">олимпиад. </w:t>
      </w:r>
      <w:r w:rsidR="00382DB0">
        <w:rPr>
          <w:rFonts w:ascii="Times New Roman" w:hAnsi="Times New Roman" w:cs="Times New Roman"/>
          <w:sz w:val="28"/>
          <w:szCs w:val="28"/>
        </w:rPr>
        <w:t xml:space="preserve">Наши обучающиеся участвуют и завоевывают призовые места в таких метапредметных олимпиадах, как </w:t>
      </w:r>
      <w:r w:rsidR="00382DB0" w:rsidRPr="00EE1691">
        <w:rPr>
          <w:rFonts w:ascii="Times New Roman" w:hAnsi="Times New Roman" w:cs="Times New Roman"/>
          <w:sz w:val="28"/>
          <w:szCs w:val="28"/>
        </w:rPr>
        <w:t>«Музеи. Парки. Усадьбы», «Не прервется связь поколений», «История и культура храмов столицы и России».</w:t>
      </w:r>
    </w:p>
    <w:p w:rsidR="00382DB0" w:rsidRDefault="00382DB0" w:rsidP="00382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музейного комплекса и интерактивного музея для обучающихся позволило изучать историю не только по учебникам, но и в интерактивном формате, используя образовательное пространство музея. На базе школьного музея организовано участие обучающихся в проекте «Московский экскурсовод», «Мой район в годы войны», готовятся и проводятся занятия городской Школы музейного актива, осуществляется взаимодействие с Региональной общественной организацией содействия сохранению памяти воинов 2-ой стрелковой дивизии народного ополчения и Советом ветеранов.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работе с детьми инвалидами, детьми с особенностями развития, адресная помощь оказывается детям, испытывающим дискомфорт в школьной среде. В школе создан психолого-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консилиум. В соответствии с рекомендациями консилиума каждому из этих детей при необходимости оказывается помощь педагога психолога, учителя-логопеда, учителя-дефектолога, тьютора, проектируются индивидуальные образовательные маршруты для инвалидов и лиц с ОВЗ. Школа имеет все необходимые условия для обучения следующих категорий детей: слепых, слабовидящих и с нарушением опорно-двигательного аппарата. Самое большое кол-во детей с ОВЗ относится к категории детей с тяжелыми нарушениями речи.  Для данной группы есть высококвалифицированные специалисты: педагог-психолог 3, учитель-логопед 7 , дефектолог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1, соц. педагог 2, кабинеты, оснащенные видео- и компьютерной техникой, программами, методической литературой,  разработанные и утвержденные адаптированные программы.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2021 году вводятся в эксплуатацию здание БНК по адресу Жигуленкова,9 и здание дошкольных групп по адресу Вольная, 28.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Pr="0049561D" w:rsidRDefault="00382DB0" w:rsidP="00382DB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Учебно-материальная база, благоустройство и оснащенность. 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Состояние материально-технической базы соответствует педагогическим требованиям, видам образования и санитарным нормам.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IT-инфраструктура школы соответствует современным требованиям: компьютеры связаны в единую локально-вычислительную сеть, объединяющую все учебные и административные кабинеты. Для использования информационно-коммуникационных технологий в образовательной деятельности имеется соответствующее оборудование, которое постоянно пополняется:</w:t>
      </w:r>
    </w:p>
    <w:tbl>
      <w:tblPr>
        <w:tblW w:w="7455" w:type="dxa"/>
        <w:tblLayout w:type="fixed"/>
        <w:tblLook w:val="0400"/>
      </w:tblPr>
      <w:tblGrid>
        <w:gridCol w:w="5904"/>
        <w:gridCol w:w="1551"/>
      </w:tblGrid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 (в том числе персональные)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Периферийные технические устройства:</w:t>
            </w:r>
          </w:p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сканер;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принтер;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МФУ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интерактивные доски;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web-камера;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цифровые видеокамеры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Локальная сеть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82DB0" w:rsidTr="00FA4FC1">
        <w:tc>
          <w:tcPr>
            <w:tcW w:w="5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кабинеты, оснащенные компьютерами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DB0" w:rsidRDefault="00382DB0" w:rsidP="00FA4F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</w:tr>
    </w:tbl>
    <w:p w:rsidR="00382DB0" w:rsidRPr="0049561D" w:rsidRDefault="00382DB0" w:rsidP="00382D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sz w:val="28"/>
          <w:szCs w:val="28"/>
        </w:rPr>
        <w:t>Условия для занятий физкультурой и спортом.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созданы необходимые условия для занятий физической культурой и спортом. В наличии имеются:</w:t>
      </w:r>
    </w:p>
    <w:p w:rsidR="00382DB0" w:rsidRDefault="00382DB0" w:rsidP="00382DB0">
      <w:pPr>
        <w:tabs>
          <w:tab w:val="center" w:pos="439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 спортивные залы;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тренажерные зал;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залы гимнастики и хореографии;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стадион;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полоса препятствий.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начальном, основном и среднем уровнях образования, организовывать прием норм ГТО на базе образовательной организации.</w:t>
      </w:r>
    </w:p>
    <w:p w:rsidR="00382DB0" w:rsidRPr="0049561D" w:rsidRDefault="00382DB0" w:rsidP="00382D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sz w:val="28"/>
          <w:szCs w:val="28"/>
        </w:rPr>
        <w:t>Условия для досуговой деятельности и дополнительного образования.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для участия обучающихся в культурно-массовых, спортивно-оздоровительных мероприятиях, в работе кружков и объединений, органов ученического самоуправления созданы все необходимые условия. В школе имеются: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специализированные помещения: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актовые залы и музыкальные кабинеты;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залы ритмики и хореографии;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спортивные и тренажерные залы;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кабинеты обслуживающего труда, изобразительного искусства, лаборатории, мастерские;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библиотеки и читальные залы;</w:t>
      </w:r>
    </w:p>
    <w:p w:rsidR="00382DB0" w:rsidRDefault="00382DB0" w:rsidP="00382D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наборы оборудования для прикладных видов спорта, спортивных игр, декоративно-прикладного творчества, для изучения ПДД, оказания первой доврачебной помощи, тренажеры для вождения. Занятия досуговой деятельностью и дополнительного образования организуются во второй половине дня.</w:t>
      </w:r>
    </w:p>
    <w:p w:rsidR="00382DB0" w:rsidRDefault="00382DB0" w:rsidP="00382D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Pr="008C5546" w:rsidRDefault="00382DB0" w:rsidP="00382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22A" w:rsidRDefault="00BC522A" w:rsidP="00382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Объединения доп. образования</w:t>
      </w: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23" w:type="dxa"/>
        <w:tblLayout w:type="fixed"/>
        <w:tblLook w:val="0400"/>
      </w:tblPr>
      <w:tblGrid>
        <w:gridCol w:w="3394"/>
        <w:gridCol w:w="5529"/>
      </w:tblGrid>
      <w:tr w:rsidR="00F441D5" w:rsidTr="00F441D5">
        <w:trPr>
          <w:trHeight w:val="1303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Бюджет: 10</w:t>
            </w:r>
          </w:p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</w:p>
        </w:tc>
      </w:tr>
      <w:tr w:rsidR="00F441D5" w:rsidTr="00F441D5">
        <w:trPr>
          <w:trHeight w:val="144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Бюджет: 21</w:t>
            </w:r>
          </w:p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Внебюджед:3 </w:t>
            </w:r>
          </w:p>
        </w:tc>
      </w:tr>
      <w:tr w:rsidR="00F441D5" w:rsidTr="00F441D5">
        <w:trPr>
          <w:trHeight w:val="2037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Бюджет: 11</w:t>
            </w:r>
          </w:p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Внебюджет:13 </w:t>
            </w:r>
          </w:p>
        </w:tc>
      </w:tr>
      <w:tr w:rsidR="00F441D5" w:rsidTr="00F441D5">
        <w:trPr>
          <w:trHeight w:val="1303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Бюджет: 10</w:t>
            </w:r>
          </w:p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: 18</w:t>
            </w:r>
          </w:p>
        </w:tc>
      </w:tr>
      <w:tr w:rsidR="00F441D5" w:rsidTr="00F441D5">
        <w:trPr>
          <w:trHeight w:val="144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Бюджет: 12</w:t>
            </w:r>
          </w:p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 </w:t>
            </w:r>
          </w:p>
        </w:tc>
      </w:tr>
      <w:tr w:rsidR="00F441D5" w:rsidTr="00F441D5">
        <w:trPr>
          <w:trHeight w:val="1303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Социально-педагогическая 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Бюджет: 27</w:t>
            </w:r>
          </w:p>
          <w:p w:rsidR="00F441D5" w:rsidRPr="00F441D5" w:rsidRDefault="00F441D5" w:rsidP="00D86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F441D5">
              <w:rPr>
                <w:rFonts w:ascii="Times New Roman" w:eastAsia="Times New Roman" w:hAnsi="Times New Roman" w:cs="Times New Roman"/>
                <w:sz w:val="28"/>
                <w:szCs w:val="28"/>
              </w:rPr>
              <w:t>: 14</w:t>
            </w:r>
          </w:p>
        </w:tc>
      </w:tr>
    </w:tbl>
    <w:p w:rsidR="0083362A" w:rsidRDefault="0083362A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62A" w:rsidRDefault="0083362A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62A" w:rsidRPr="0049561D" w:rsidRDefault="00182054" w:rsidP="00604DE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питания.</w:t>
      </w:r>
    </w:p>
    <w:p w:rsidR="0083362A" w:rsidRDefault="00182054" w:rsidP="00604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484C51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Обучающиеся ГБОУ Школа № 1362 обеспечиваются одноразовым и двухразовым горячим питанием на бесплатной основе – за счет средств бюджета города Москвы и платной основе – за счет средств родителей (законных представителей).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Одноразовое горячее питание (завтрак) за счет средств бюджета города Москвы предоставляется: всем обучающимся 1 - 4 классов.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Двухразовое горячее питание (завтрак, обед) за счет средств бюджета города Москвы предоставляется обучающимся 1-11 классов государственных образовательных учреждений, реализующих основные общеобразовательные программы, относящимся к льготным категориям.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Бесплатным питанием обеспечены: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дети из многодетных семей – 395 человек;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дети из малообеспеченных семей – 52 человек;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дети сироты или дети, оставшиеся без попечения родителей – 12 человек;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дети-инвалиды – 13 человек;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дети, у которых оба или единственный родитель являются инвалидами 1 или 2 группы – 3 человека;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дети, получающие пенсию по потере кормильца – 35 человек.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проверки качества питания в школе созданы и функционируют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и комиссия по контролю и качеству питания.</w:t>
      </w:r>
    </w:p>
    <w:p w:rsidR="0083362A" w:rsidRDefault="00182054" w:rsidP="00604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учреждении предусмотрено обеспечение обучающихся питьевой водой, отвечающей гигиеническими требованиями и свободный доступ к питьевой воде в течение всего времени пребывания в школе. Питьевой режим осуществляется с использованием бутилированной воды высшей категории качества.</w:t>
      </w:r>
    </w:p>
    <w:p w:rsidR="0083362A" w:rsidRDefault="0083362A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604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62A" w:rsidRPr="0049561D" w:rsidRDefault="00182054" w:rsidP="00604DE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Медицинское обслуживание</w:t>
      </w:r>
    </w:p>
    <w:p w:rsidR="0083362A" w:rsidRDefault="00F441D5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2054">
        <w:rPr>
          <w:rFonts w:ascii="Times New Roman" w:eastAsia="Times New Roman" w:hAnsi="Times New Roman" w:cs="Times New Roman"/>
          <w:sz w:val="28"/>
          <w:szCs w:val="28"/>
        </w:rPr>
        <w:t xml:space="preserve">едицинское обслуживание обучающихся обеспечивается ГБУЗ «Детская городская поликлиника № 52 Департамента здравоохранения города Москвы» (штатным врачом-педиатром и медсестрой в соответствии с лицензией на медицинскую деятельность от 23.07.2019 № ЛО-77-01-018447). </w:t>
      </w:r>
    </w:p>
    <w:p w:rsidR="0083362A" w:rsidRDefault="00182054" w:rsidP="00604DEE">
      <w:pPr>
        <w:spacing w:after="0" w:line="240" w:lineRule="auto"/>
        <w:jc w:val="both"/>
        <w:rPr>
          <w:rFonts w:ascii="Arial" w:eastAsia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Для лечебно-оздоровительной работы в школе имеется медицинский блок, состоящий из кабинета врача, процедурного кабинета, оснащенный стандартным комплектом оборудования, которое обеспечивает организацию медицинского контроля развития и состояния здоровья обучающихся в соответствии с санитарными правилами.</w:t>
      </w:r>
    </w:p>
    <w:p w:rsidR="0083362A" w:rsidRDefault="0083362A" w:rsidP="00F4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62A" w:rsidRPr="0049561D" w:rsidRDefault="00182054" w:rsidP="00604DE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безопасности: </w:t>
      </w:r>
    </w:p>
    <w:p w:rsidR="0083362A" w:rsidRDefault="00182054" w:rsidP="006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Физическая охрана ГБОУ Школа № 1362возложена на сотрудников охранного предприятия ООО ЧОП «КОНСУЛ-2002» ина группы быстрого реагирования МОВО по ВАО ФГКУ «УВО ВНГ России по г. Москве». 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здания ОО оборудованы следующими инженерно-техническими средствами: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кнопками тревожной сигнализации;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противопожарным оборудованием;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автоматической пожарной сигнализацией;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системой оповещения и управлением эвакуацией;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системой видеонаблюдения;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системой контроля и управления доступом, в том числе установлена система «Проход-питание»;</w:t>
      </w:r>
    </w:p>
    <w:p w:rsidR="0083362A" w:rsidRDefault="00182054" w:rsidP="0060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металлическими входными дверьми.</w:t>
      </w:r>
    </w:p>
    <w:p w:rsidR="0083362A" w:rsidRDefault="00182054" w:rsidP="004956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ОО установлены ограждения по периметру, имеются уличное освещение, система наружного видеонаблюдения, смонтированы устройства для снижения скорости транспортных средств. </w:t>
      </w:r>
    </w:p>
    <w:p w:rsidR="0083362A" w:rsidRDefault="00182054" w:rsidP="00604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Кадровый состав: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укомплектован</w:t>
      </w:r>
      <w:r w:rsidR="004956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квалифицированными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педагогическими и руководящими кадрами. Всего в штате школы 339 человек, из них:</w:t>
      </w:r>
    </w:p>
    <w:p w:rsidR="0083362A" w:rsidRDefault="0049561D" w:rsidP="00604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административный персонал: 5 человек</w:t>
      </w:r>
      <w:r w:rsidR="001820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3362A" w:rsidRDefault="00182054" w:rsidP="00604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педагогический персонал: 246 педагогов;</w:t>
      </w:r>
    </w:p>
    <w:p w:rsidR="0083362A" w:rsidRDefault="00182054" w:rsidP="00604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вспомогательный персонал: 8</w:t>
      </w:r>
      <w:r w:rsidR="00BC522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495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(помощники воспитателей, завхозы, библиотекари идр.)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362A" w:rsidRDefault="00182054" w:rsidP="00604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квалификации педагогических работников вырос по сравнению с 2019 годом:</w:t>
      </w:r>
    </w:p>
    <w:tbl>
      <w:tblPr>
        <w:tblStyle w:val="afa"/>
        <w:tblW w:w="9490" w:type="dxa"/>
        <w:tblInd w:w="0" w:type="dxa"/>
        <w:tblLayout w:type="fixed"/>
        <w:tblLook w:val="0400"/>
      </w:tblPr>
      <w:tblGrid>
        <w:gridCol w:w="3524"/>
        <w:gridCol w:w="5966"/>
      </w:tblGrid>
      <w:tr w:rsidR="00F71D5E" w:rsidTr="00F71D5E"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2020/2019</w:t>
            </w:r>
          </w:p>
        </w:tc>
      </w:tr>
      <w:tr w:rsidR="00F71D5E" w:rsidTr="00F71D5E">
        <w:trPr>
          <w:trHeight w:val="943"/>
        </w:trPr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квалификационная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категория</w:t>
            </w:r>
          </w:p>
        </w:tc>
        <w:tc>
          <w:tcPr>
            <w:tcW w:w="5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87/48</w:t>
            </w:r>
          </w:p>
        </w:tc>
      </w:tr>
      <w:tr w:rsidR="00F71D5E" w:rsidTr="00F71D5E"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квалификационная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категория</w:t>
            </w:r>
          </w:p>
        </w:tc>
        <w:tc>
          <w:tcPr>
            <w:tcW w:w="5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62/34</w:t>
            </w:r>
          </w:p>
        </w:tc>
      </w:tr>
      <w:tr w:rsidR="00F71D5E" w:rsidTr="00F71D5E"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5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D5E" w:rsidRDefault="00F71D5E" w:rsidP="00604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97/101</w:t>
            </w:r>
          </w:p>
        </w:tc>
      </w:tr>
    </w:tbl>
    <w:p w:rsidR="0083362A" w:rsidRDefault="0083362A" w:rsidP="00BC52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B0" w:rsidRDefault="00382DB0" w:rsidP="00BC52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</w:t>
      </w:r>
    </w:p>
    <w:p w:rsidR="00382DB0" w:rsidRDefault="00382DB0" w:rsidP="00BC52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Учителей составляет 107 800 руб.</w:t>
      </w:r>
    </w:p>
    <w:p w:rsidR="00382DB0" w:rsidRDefault="00382DB0" w:rsidP="00BC52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работников (воспитатели, логопеды) </w:t>
      </w:r>
      <w:r w:rsidR="00695E97">
        <w:rPr>
          <w:rFonts w:ascii="Times New Roman" w:eastAsia="Times New Roman" w:hAnsi="Times New Roman" w:cs="Times New Roman"/>
          <w:sz w:val="28"/>
          <w:szCs w:val="28"/>
        </w:rPr>
        <w:t>70 400 руб.</w:t>
      </w:r>
    </w:p>
    <w:p w:rsidR="00695E97" w:rsidRDefault="00695E97" w:rsidP="00BC52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работников  64 400 руб.</w:t>
      </w:r>
      <w:bookmarkStart w:id="0" w:name="_GoBack"/>
      <w:bookmarkEnd w:id="0"/>
    </w:p>
    <w:sectPr w:rsidR="00695E97" w:rsidSect="00C248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A25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4F0EB6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362A"/>
    <w:rsid w:val="00182054"/>
    <w:rsid w:val="00343752"/>
    <w:rsid w:val="00360808"/>
    <w:rsid w:val="00382DB0"/>
    <w:rsid w:val="003A3C28"/>
    <w:rsid w:val="0049561D"/>
    <w:rsid w:val="0052426B"/>
    <w:rsid w:val="00604DEE"/>
    <w:rsid w:val="00695E97"/>
    <w:rsid w:val="006F079D"/>
    <w:rsid w:val="0083362A"/>
    <w:rsid w:val="008B2FC9"/>
    <w:rsid w:val="009F1DAB"/>
    <w:rsid w:val="00AC7B6F"/>
    <w:rsid w:val="00AF60D2"/>
    <w:rsid w:val="00BC522A"/>
    <w:rsid w:val="00C248DD"/>
    <w:rsid w:val="00C5128D"/>
    <w:rsid w:val="00CC7650"/>
    <w:rsid w:val="00DB4C21"/>
    <w:rsid w:val="00F441D5"/>
    <w:rsid w:val="00F7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08"/>
  </w:style>
  <w:style w:type="paragraph" w:styleId="1">
    <w:name w:val="heading 1"/>
    <w:basedOn w:val="a"/>
    <w:next w:val="a"/>
    <w:link w:val="10"/>
    <w:uiPriority w:val="9"/>
    <w:qFormat/>
    <w:rsid w:val="004A0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248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rsid w:val="00C248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248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248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48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248D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3E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5A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4A05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4A05A9"/>
  </w:style>
  <w:style w:type="numbering" w:customStyle="1" w:styleId="110">
    <w:name w:val="Нет списка11"/>
    <w:next w:val="a2"/>
    <w:uiPriority w:val="99"/>
    <w:semiHidden/>
    <w:unhideWhenUsed/>
    <w:rsid w:val="004A05A9"/>
  </w:style>
  <w:style w:type="paragraph" w:styleId="HTML">
    <w:name w:val="HTML Preformatted"/>
    <w:basedOn w:val="a"/>
    <w:link w:val="HTML0"/>
    <w:uiPriority w:val="99"/>
    <w:semiHidden/>
    <w:unhideWhenUsed/>
    <w:rsid w:val="004A0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0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basedOn w:val="a0"/>
    <w:rsid w:val="004A05A9"/>
  </w:style>
  <w:style w:type="character" w:customStyle="1" w:styleId="sfwc">
    <w:name w:val="sfwc"/>
    <w:basedOn w:val="a0"/>
    <w:rsid w:val="004A05A9"/>
  </w:style>
  <w:style w:type="paragraph" w:styleId="a6">
    <w:name w:val="Balloon Text"/>
    <w:basedOn w:val="a"/>
    <w:link w:val="a7"/>
    <w:uiPriority w:val="99"/>
    <w:semiHidden/>
    <w:unhideWhenUsed/>
    <w:rsid w:val="004A05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5A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4A05A9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4A0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05A9"/>
    <w:rPr>
      <w:b/>
      <w:bCs/>
    </w:rPr>
  </w:style>
  <w:style w:type="character" w:styleId="ab">
    <w:name w:val="Emphasis"/>
    <w:basedOn w:val="a0"/>
    <w:uiPriority w:val="20"/>
    <w:qFormat/>
    <w:rsid w:val="004A05A9"/>
    <w:rPr>
      <w:i/>
      <w:iCs/>
    </w:rPr>
  </w:style>
  <w:style w:type="paragraph" w:styleId="ac">
    <w:name w:val="Subtitle"/>
    <w:basedOn w:val="a"/>
    <w:next w:val="a"/>
    <w:uiPriority w:val="11"/>
    <w:qFormat/>
    <w:rsid w:val="00C248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C248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C248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C248D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BcPQXt/WCPa1UrqvGskF+wsDg==">AMUW2mUe5NYvd4Rao/QJWWZgE74hC0vYInUF057CZrqMICFut2bRBIXC9ZQdUqxKytKh93nsJoQVHIFbNDBLeqpwqriiKYjytJ1B0qM/8H87YHK9i4pLTR1vvbCObsv87B8ADudIT5gVu+EwONZA01R1V4Pogpgw8VKORz3RhfbRKLCDzJtgUgqj2wY9YKMrEg6vGAbm1h8FI2jrUmiJwSsUv85zblbKmviJR2BjH65hzBx6g57gIXSK3OrLZdHaQNApl3zwps3xfPi2JVEMSHM7lmicZfqLsUVPG5Fh+kR3c1N3qZQR2c5LopJObiYLLd1GfO7wcWDvBeAouPf6q4jYsvveZi1gLKhg1lHhGsoR3IA+4lz6fOKQfqYeMs7+s9fJ59hgPPmxi5XCPSJEko0qUw2cdzSGZp44V5BrXlKwkCLGce9cS+o=</go:docsCustomData>
</go:gDocsCustomXmlDataStorage>
</file>

<file path=customXml/itemProps1.xml><?xml version="1.0" encoding="utf-8"?>
<ds:datastoreItem xmlns:ds="http://schemas.openxmlformats.org/officeDocument/2006/customXml" ds:itemID="{DE464245-178A-4D37-A228-CCACFA979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</dc:creator>
  <cp:lastModifiedBy>1</cp:lastModifiedBy>
  <cp:revision>2</cp:revision>
  <cp:lastPrinted>2021-02-16T13:08:00Z</cp:lastPrinted>
  <dcterms:created xsi:type="dcterms:W3CDTF">2021-02-17T12:39:00Z</dcterms:created>
  <dcterms:modified xsi:type="dcterms:W3CDTF">2021-02-17T12:39:00Z</dcterms:modified>
</cp:coreProperties>
</file>