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5B8" w:rsidRDefault="00575D2E" w:rsidP="00575D2E">
      <w:pPr>
        <w:tabs>
          <w:tab w:val="left" w:pos="612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  <w:t xml:space="preserve">       </w:t>
      </w:r>
      <w:r w:rsidR="00F32A3B">
        <w:rPr>
          <w:rFonts w:ascii="Times New Roman" w:hAnsi="Times New Roman" w:cs="Times New Roman"/>
          <w:b/>
          <w:sz w:val="26"/>
          <w:szCs w:val="26"/>
        </w:rPr>
        <w:t xml:space="preserve">                         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B665B8" w:rsidRDefault="00B665B8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665B8" w:rsidRPr="0058238B" w:rsidRDefault="00F32A3B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20.04.2021 № 40/3</w:t>
      </w:r>
    </w:p>
    <w:p w:rsidR="00B665B8" w:rsidRDefault="00B665B8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О с</w:t>
      </w: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огласовании проекта изменения </w:t>
      </w: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схемы размещения </w:t>
      </w:r>
      <w:proofErr w:type="gramStart"/>
      <w:r w:rsidRPr="005F16AA">
        <w:rPr>
          <w:rFonts w:ascii="Times New Roman" w:hAnsi="Times New Roman" w:cs="Times New Roman"/>
          <w:b/>
          <w:bCs/>
          <w:sz w:val="26"/>
          <w:szCs w:val="26"/>
        </w:rPr>
        <w:t>нестационарных</w:t>
      </w:r>
      <w:proofErr w:type="gramEnd"/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торговых объектов </w:t>
      </w:r>
      <w:r w:rsidR="00D7188A">
        <w:rPr>
          <w:rFonts w:ascii="Times New Roman" w:hAnsi="Times New Roman" w:cs="Times New Roman"/>
          <w:b/>
          <w:bCs/>
          <w:sz w:val="26"/>
          <w:szCs w:val="26"/>
        </w:rPr>
        <w:t xml:space="preserve">в части </w:t>
      </w:r>
      <w:r w:rsidR="00575D2E">
        <w:rPr>
          <w:rFonts w:ascii="Times New Roman" w:hAnsi="Times New Roman" w:cs="Times New Roman"/>
          <w:b/>
          <w:bCs/>
          <w:sz w:val="26"/>
          <w:szCs w:val="26"/>
        </w:rPr>
        <w:t>ис</w:t>
      </w:r>
      <w:r w:rsidR="00B665B8">
        <w:rPr>
          <w:rFonts w:ascii="Times New Roman" w:hAnsi="Times New Roman" w:cs="Times New Roman"/>
          <w:b/>
          <w:bCs/>
          <w:sz w:val="26"/>
          <w:szCs w:val="26"/>
        </w:rPr>
        <w:t>ключения</w:t>
      </w:r>
    </w:p>
    <w:p w:rsidR="009871D3" w:rsidRPr="009871D3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pStyle w:val="a3"/>
        <w:ind w:firstLine="697"/>
        <w:rPr>
          <w:b/>
          <w:sz w:val="26"/>
          <w:szCs w:val="26"/>
        </w:rPr>
      </w:pPr>
      <w:r>
        <w:rPr>
          <w:sz w:val="26"/>
          <w:szCs w:val="26"/>
        </w:rPr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</w:t>
      </w:r>
      <w:proofErr w:type="gramStart"/>
      <w:r>
        <w:rPr>
          <w:sz w:val="26"/>
          <w:szCs w:val="26"/>
        </w:rPr>
        <w:t>,п</w:t>
      </w:r>
      <w:proofErr w:type="gramEnd"/>
      <w:r>
        <w:rPr>
          <w:sz w:val="26"/>
          <w:szCs w:val="26"/>
        </w:rPr>
        <w:t xml:space="preserve">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и на основании обращения </w:t>
      </w:r>
      <w:r w:rsidR="00D417A1">
        <w:rPr>
          <w:sz w:val="26"/>
          <w:szCs w:val="26"/>
        </w:rPr>
        <w:t>заместителя префекта Восточного административного округа г</w:t>
      </w:r>
      <w:proofErr w:type="gramStart"/>
      <w:r w:rsidR="00D417A1">
        <w:rPr>
          <w:sz w:val="26"/>
          <w:szCs w:val="26"/>
        </w:rPr>
        <w:t>.М</w:t>
      </w:r>
      <w:proofErr w:type="gramEnd"/>
      <w:r w:rsidR="00D417A1">
        <w:rPr>
          <w:sz w:val="26"/>
          <w:szCs w:val="26"/>
        </w:rPr>
        <w:t xml:space="preserve">осквы </w:t>
      </w:r>
      <w:r>
        <w:rPr>
          <w:sz w:val="26"/>
          <w:szCs w:val="26"/>
        </w:rPr>
        <w:t xml:space="preserve"> от </w:t>
      </w:r>
      <w:r w:rsidR="00575D2E">
        <w:rPr>
          <w:sz w:val="26"/>
          <w:szCs w:val="26"/>
        </w:rPr>
        <w:t>01</w:t>
      </w:r>
      <w:r w:rsidR="00BB7CA4">
        <w:rPr>
          <w:sz w:val="26"/>
          <w:szCs w:val="26"/>
        </w:rPr>
        <w:t>.</w:t>
      </w:r>
      <w:r w:rsidR="00D417A1">
        <w:rPr>
          <w:sz w:val="26"/>
          <w:szCs w:val="26"/>
        </w:rPr>
        <w:t>0</w:t>
      </w:r>
      <w:r w:rsidR="00575D2E">
        <w:rPr>
          <w:sz w:val="26"/>
          <w:szCs w:val="26"/>
        </w:rPr>
        <w:t>4</w:t>
      </w:r>
      <w:r w:rsidR="00D417A1">
        <w:rPr>
          <w:sz w:val="26"/>
          <w:szCs w:val="26"/>
        </w:rPr>
        <w:t>.202</w:t>
      </w:r>
      <w:r w:rsidR="00B665B8">
        <w:rPr>
          <w:sz w:val="26"/>
          <w:szCs w:val="26"/>
        </w:rPr>
        <w:t>1</w:t>
      </w:r>
      <w:r>
        <w:rPr>
          <w:sz w:val="26"/>
          <w:szCs w:val="26"/>
        </w:rPr>
        <w:t xml:space="preserve"> г.  № </w:t>
      </w:r>
      <w:r w:rsidR="00002DD4">
        <w:rPr>
          <w:sz w:val="26"/>
          <w:szCs w:val="26"/>
        </w:rPr>
        <w:t>0</w:t>
      </w:r>
      <w:r w:rsidR="00D417A1">
        <w:rPr>
          <w:sz w:val="26"/>
          <w:szCs w:val="26"/>
        </w:rPr>
        <w:t>1</w:t>
      </w:r>
      <w:r w:rsidR="00002DD4">
        <w:rPr>
          <w:sz w:val="26"/>
          <w:szCs w:val="26"/>
        </w:rPr>
        <w:t>-</w:t>
      </w:r>
      <w:r w:rsidR="00D417A1">
        <w:rPr>
          <w:sz w:val="26"/>
          <w:szCs w:val="26"/>
        </w:rPr>
        <w:t>14</w:t>
      </w:r>
      <w:r w:rsidR="00002DD4">
        <w:rPr>
          <w:sz w:val="26"/>
          <w:szCs w:val="26"/>
        </w:rPr>
        <w:t>-</w:t>
      </w:r>
      <w:r w:rsidR="00575D2E">
        <w:rPr>
          <w:sz w:val="26"/>
          <w:szCs w:val="26"/>
        </w:rPr>
        <w:t>1068</w:t>
      </w:r>
      <w:r w:rsidR="00D417A1">
        <w:rPr>
          <w:sz w:val="26"/>
          <w:szCs w:val="26"/>
        </w:rPr>
        <w:t>/2</w:t>
      </w:r>
      <w:r w:rsidR="00B665B8">
        <w:rPr>
          <w:sz w:val="26"/>
          <w:szCs w:val="26"/>
        </w:rPr>
        <w:t>1</w:t>
      </w:r>
      <w:r w:rsidR="00BB7CA4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 </w:t>
      </w:r>
      <w:r>
        <w:rPr>
          <w:b/>
          <w:sz w:val="26"/>
          <w:szCs w:val="26"/>
        </w:rPr>
        <w:t>Совет депутатов решил:</w:t>
      </w:r>
    </w:p>
    <w:p w:rsidR="009871D3" w:rsidRDefault="009871D3" w:rsidP="009871D3">
      <w:pPr>
        <w:pStyle w:val="a3"/>
        <w:ind w:firstLine="697"/>
        <w:rPr>
          <w:sz w:val="26"/>
          <w:szCs w:val="26"/>
        </w:rPr>
      </w:pPr>
    </w:p>
    <w:p w:rsidR="009871D3" w:rsidRDefault="009871D3" w:rsidP="009871D3">
      <w:pPr>
        <w:pStyle w:val="a3"/>
        <w:ind w:firstLine="700"/>
        <w:rPr>
          <w:iCs/>
          <w:sz w:val="26"/>
          <w:szCs w:val="26"/>
        </w:rPr>
      </w:pPr>
      <w:r>
        <w:rPr>
          <w:sz w:val="26"/>
          <w:szCs w:val="26"/>
        </w:rPr>
        <w:t>1. Согласовать проект изменения схемы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размещения нестационарных торговых объектов, в части  </w:t>
      </w:r>
      <w:r w:rsidR="00575D2E">
        <w:rPr>
          <w:sz w:val="26"/>
          <w:szCs w:val="26"/>
        </w:rPr>
        <w:t>ис</w:t>
      </w:r>
      <w:r w:rsidR="00B665B8">
        <w:rPr>
          <w:sz w:val="26"/>
          <w:szCs w:val="26"/>
        </w:rPr>
        <w:t>клю</w:t>
      </w:r>
      <w:r w:rsidR="000859D0">
        <w:rPr>
          <w:sz w:val="26"/>
          <w:szCs w:val="26"/>
        </w:rPr>
        <w:t xml:space="preserve">чения адреса </w:t>
      </w:r>
      <w:r w:rsidR="00B665B8">
        <w:rPr>
          <w:sz w:val="26"/>
          <w:szCs w:val="26"/>
        </w:rPr>
        <w:t>в</w:t>
      </w:r>
      <w:r>
        <w:rPr>
          <w:sz w:val="26"/>
          <w:szCs w:val="26"/>
        </w:rPr>
        <w:t xml:space="preserve"> схем</w:t>
      </w:r>
      <w:r w:rsidR="00B665B8">
        <w:rPr>
          <w:sz w:val="26"/>
          <w:szCs w:val="26"/>
        </w:rPr>
        <w:t>у</w:t>
      </w:r>
      <w:r w:rsidR="000859D0">
        <w:rPr>
          <w:sz w:val="26"/>
          <w:szCs w:val="26"/>
        </w:rPr>
        <w:t xml:space="preserve"> размещения</w:t>
      </w:r>
      <w:r>
        <w:rPr>
          <w:sz w:val="26"/>
          <w:szCs w:val="26"/>
        </w:rPr>
        <w:t xml:space="preserve"> нестационарн</w:t>
      </w:r>
      <w:r w:rsidR="00575D2E">
        <w:rPr>
          <w:sz w:val="26"/>
          <w:szCs w:val="26"/>
        </w:rPr>
        <w:t xml:space="preserve">ых </w:t>
      </w:r>
      <w:r w:rsidR="000859D0">
        <w:rPr>
          <w:sz w:val="26"/>
          <w:szCs w:val="26"/>
        </w:rPr>
        <w:t xml:space="preserve"> торгов</w:t>
      </w:r>
      <w:r w:rsidR="00575D2E">
        <w:rPr>
          <w:sz w:val="26"/>
          <w:szCs w:val="26"/>
        </w:rPr>
        <w:t>ых</w:t>
      </w:r>
      <w:r w:rsidR="000859D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объект</w:t>
      </w:r>
      <w:r w:rsidR="00575D2E">
        <w:rPr>
          <w:sz w:val="26"/>
          <w:szCs w:val="26"/>
        </w:rPr>
        <w:t>ов</w:t>
      </w:r>
      <w:r>
        <w:rPr>
          <w:sz w:val="26"/>
          <w:szCs w:val="26"/>
        </w:rPr>
        <w:t xml:space="preserve"> </w:t>
      </w:r>
      <w:r w:rsidR="00EA4C36">
        <w:rPr>
          <w:sz w:val="26"/>
          <w:szCs w:val="26"/>
        </w:rPr>
        <w:t>со специализацией</w:t>
      </w:r>
      <w:r>
        <w:rPr>
          <w:sz w:val="26"/>
          <w:szCs w:val="26"/>
        </w:rPr>
        <w:t xml:space="preserve">  "</w:t>
      </w:r>
      <w:r w:rsidR="00575D2E">
        <w:rPr>
          <w:sz w:val="26"/>
          <w:szCs w:val="26"/>
        </w:rPr>
        <w:t>бахчевой развал</w:t>
      </w:r>
      <w:r w:rsidR="00D417A1">
        <w:rPr>
          <w:sz w:val="26"/>
          <w:szCs w:val="26"/>
        </w:rPr>
        <w:t>»</w:t>
      </w:r>
      <w:r w:rsidR="00575D2E">
        <w:rPr>
          <w:sz w:val="26"/>
          <w:szCs w:val="26"/>
        </w:rPr>
        <w:t xml:space="preserve"> по адресам: пересечение ул. Ибрагимова с ул. </w:t>
      </w:r>
      <w:proofErr w:type="spellStart"/>
      <w:r w:rsidR="00575D2E">
        <w:rPr>
          <w:sz w:val="26"/>
          <w:szCs w:val="26"/>
        </w:rPr>
        <w:t>Щербаковская</w:t>
      </w:r>
      <w:proofErr w:type="spellEnd"/>
      <w:r w:rsidR="00575D2E">
        <w:rPr>
          <w:sz w:val="26"/>
          <w:szCs w:val="26"/>
        </w:rPr>
        <w:t>; пересечение 5-й ул. Соколиной горы и проспекта Буденного</w:t>
      </w:r>
      <w:r w:rsidR="00874229">
        <w:rPr>
          <w:sz w:val="26"/>
          <w:szCs w:val="26"/>
        </w:rPr>
        <w:t xml:space="preserve"> в связи с тем, что в границах участка расположены подземные инженерные коммуникации (водопровод, электрический кабель, водосток), в границах охранной зоны газопровода</w:t>
      </w:r>
      <w:r w:rsidR="00575D2E">
        <w:rPr>
          <w:sz w:val="26"/>
          <w:szCs w:val="26"/>
        </w:rPr>
        <w:t>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2.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 w:rsidR="000859D0">
        <w:rPr>
          <w:sz w:val="26"/>
          <w:szCs w:val="26"/>
          <w:lang w:val="en-US"/>
        </w:rPr>
        <w:t>www</w:t>
      </w:r>
      <w:r w:rsidR="000859D0" w:rsidRPr="000859D0"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mosg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p w:rsidR="009871D3" w:rsidRPr="00E5447F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ab/>
      </w:r>
      <w:r w:rsidRPr="00E5447F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E5447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5447F">
        <w:rPr>
          <w:rFonts w:ascii="Times New Roman" w:hAnsi="Times New Roman" w:cs="Times New Roman"/>
          <w:sz w:val="26"/>
          <w:szCs w:val="26"/>
        </w:rPr>
        <w:t xml:space="preserve"> выполнением настоящего решения возложить на главу муниципального округа Соколиная гора Н.А.Прохорова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Глава муниципального округа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Соколиная гора                                                                         Н.А.Прохоров </w:t>
      </w:r>
    </w:p>
    <w:p w:rsidR="007F4084" w:rsidRDefault="0006592D" w:rsidP="00575D2E">
      <w:pPr>
        <w:pStyle w:val="msonormalbullet2gif"/>
        <w:spacing w:before="0" w:beforeAutospacing="0" w:after="0" w:afterAutospacing="0"/>
        <w:ind w:left="4956" w:right="-710"/>
        <w:contextualSpacing/>
      </w:pPr>
      <w:r>
        <w:t xml:space="preserve">                                                                                   </w:t>
      </w:r>
    </w:p>
    <w:sectPr w:rsidR="007F4084" w:rsidSect="001B1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7A1" w:rsidRDefault="00D417A1" w:rsidP="00D417A1">
      <w:pPr>
        <w:spacing w:after="0" w:line="240" w:lineRule="auto"/>
      </w:pPr>
      <w:r>
        <w:separator/>
      </w:r>
    </w:p>
  </w:endnote>
  <w:endnote w:type="continuationSeparator" w:id="1">
    <w:p w:rsidR="00D417A1" w:rsidRDefault="00D417A1" w:rsidP="00D41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7A1" w:rsidRDefault="00D417A1" w:rsidP="00D417A1">
      <w:pPr>
        <w:spacing w:after="0" w:line="240" w:lineRule="auto"/>
      </w:pPr>
      <w:r>
        <w:separator/>
      </w:r>
    </w:p>
  </w:footnote>
  <w:footnote w:type="continuationSeparator" w:id="1">
    <w:p w:rsidR="00D417A1" w:rsidRDefault="00D417A1" w:rsidP="00D417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871D3"/>
    <w:rsid w:val="00002DD4"/>
    <w:rsid w:val="0006592D"/>
    <w:rsid w:val="000859D0"/>
    <w:rsid w:val="00087C0E"/>
    <w:rsid w:val="000960D7"/>
    <w:rsid w:val="0012252B"/>
    <w:rsid w:val="00141160"/>
    <w:rsid w:val="00162FF9"/>
    <w:rsid w:val="0017586F"/>
    <w:rsid w:val="001B15C7"/>
    <w:rsid w:val="001D4C38"/>
    <w:rsid w:val="00233B00"/>
    <w:rsid w:val="00294625"/>
    <w:rsid w:val="002B5FC1"/>
    <w:rsid w:val="00326ACC"/>
    <w:rsid w:val="00406668"/>
    <w:rsid w:val="005168B3"/>
    <w:rsid w:val="00575D2E"/>
    <w:rsid w:val="0058238B"/>
    <w:rsid w:val="005B1465"/>
    <w:rsid w:val="005D4619"/>
    <w:rsid w:val="005E2E00"/>
    <w:rsid w:val="005F1021"/>
    <w:rsid w:val="005F16AA"/>
    <w:rsid w:val="006153CB"/>
    <w:rsid w:val="006846D2"/>
    <w:rsid w:val="00716926"/>
    <w:rsid w:val="00766265"/>
    <w:rsid w:val="007754C0"/>
    <w:rsid w:val="0078170A"/>
    <w:rsid w:val="00792949"/>
    <w:rsid w:val="007C752E"/>
    <w:rsid w:val="007D4D2F"/>
    <w:rsid w:val="007F4084"/>
    <w:rsid w:val="00806BCD"/>
    <w:rsid w:val="0081639C"/>
    <w:rsid w:val="00874229"/>
    <w:rsid w:val="008A1657"/>
    <w:rsid w:val="008B3917"/>
    <w:rsid w:val="008C42D9"/>
    <w:rsid w:val="008C4448"/>
    <w:rsid w:val="00920238"/>
    <w:rsid w:val="00986B92"/>
    <w:rsid w:val="009871D3"/>
    <w:rsid w:val="00995328"/>
    <w:rsid w:val="009A5B92"/>
    <w:rsid w:val="009E1DB3"/>
    <w:rsid w:val="00A146E5"/>
    <w:rsid w:val="00A22D9E"/>
    <w:rsid w:val="00A40BBE"/>
    <w:rsid w:val="00A52C08"/>
    <w:rsid w:val="00B35AE0"/>
    <w:rsid w:val="00B64913"/>
    <w:rsid w:val="00B665B8"/>
    <w:rsid w:val="00BA1DA0"/>
    <w:rsid w:val="00BB7CA4"/>
    <w:rsid w:val="00BE3311"/>
    <w:rsid w:val="00C85EB5"/>
    <w:rsid w:val="00CC26E3"/>
    <w:rsid w:val="00CD36FC"/>
    <w:rsid w:val="00CE2271"/>
    <w:rsid w:val="00D3763F"/>
    <w:rsid w:val="00D417A1"/>
    <w:rsid w:val="00D7188A"/>
    <w:rsid w:val="00DF27E9"/>
    <w:rsid w:val="00E5447F"/>
    <w:rsid w:val="00EA4C36"/>
    <w:rsid w:val="00EB397C"/>
    <w:rsid w:val="00ED36FB"/>
    <w:rsid w:val="00ED3C53"/>
    <w:rsid w:val="00F14F44"/>
    <w:rsid w:val="00F32A3B"/>
    <w:rsid w:val="00FB57D5"/>
    <w:rsid w:val="00FD4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871D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9871D3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9871D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98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41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417A1"/>
  </w:style>
  <w:style w:type="paragraph" w:styleId="a8">
    <w:name w:val="footer"/>
    <w:basedOn w:val="a"/>
    <w:link w:val="a9"/>
    <w:uiPriority w:val="99"/>
    <w:semiHidden/>
    <w:unhideWhenUsed/>
    <w:rsid w:val="00D41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417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F53AF-EB93-4AB9-B113-5640A3EBD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39</cp:revision>
  <cp:lastPrinted>2021-03-24T11:31:00Z</cp:lastPrinted>
  <dcterms:created xsi:type="dcterms:W3CDTF">2018-01-12T10:02:00Z</dcterms:created>
  <dcterms:modified xsi:type="dcterms:W3CDTF">2021-04-21T09:33:00Z</dcterms:modified>
</cp:coreProperties>
</file>