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98F" w:rsidRDefault="000112F6" w:rsidP="000112F6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ab/>
        <w:t xml:space="preserve">                             </w:t>
      </w:r>
      <w:r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                                    </w:t>
      </w:r>
      <w:r w:rsidR="002B5078">
        <w:rPr>
          <w:rFonts w:ascii="Times New Roman" w:hAnsi="Times New Roman" w:cs="Times New Roman"/>
          <w:i w:val="0"/>
          <w:sz w:val="28"/>
          <w:szCs w:val="28"/>
        </w:rPr>
        <w:t xml:space="preserve">                                                          </w:t>
      </w:r>
      <w:r w:rsidR="003326B2">
        <w:rPr>
          <w:rFonts w:ascii="Times New Roman" w:hAnsi="Times New Roman" w:cs="Times New Roman"/>
          <w:i w:val="0"/>
          <w:sz w:val="28"/>
          <w:szCs w:val="28"/>
        </w:rPr>
        <w:t xml:space="preserve">           </w:t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  <w:r w:rsidR="009713C8">
        <w:rPr>
          <w:rFonts w:ascii="Times New Roman" w:hAnsi="Times New Roman" w:cs="Times New Roman"/>
          <w:i w:val="0"/>
          <w:sz w:val="28"/>
          <w:szCs w:val="28"/>
        </w:rPr>
        <w:tab/>
      </w:r>
    </w:p>
    <w:p w:rsidR="00ED398F" w:rsidRPr="00CD1115" w:rsidRDefault="00ED398F" w:rsidP="00ED398F">
      <w:pPr>
        <w:spacing w:after="0" w:line="240" w:lineRule="auto"/>
        <w:ind w:left="2832" w:firstLine="708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СОВЕТ ДЕПУТАТОВ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МУНИЦИПАЛЬНОГО ОКРУГА СОКОЛИНАЯ ГОРА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В ГОРОДЕ МОСКВЕ</w:t>
      </w: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Pr="00CD1115" w:rsidRDefault="00ED398F" w:rsidP="00ED398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8"/>
          <w:szCs w:val="28"/>
        </w:rPr>
      </w:pPr>
      <w:r w:rsidRPr="00CD1115">
        <w:rPr>
          <w:rFonts w:ascii="Times New Roman" w:hAnsi="Times New Roman" w:cs="Times New Roman"/>
          <w:b/>
          <w:i w:val="0"/>
          <w:sz w:val="28"/>
          <w:szCs w:val="28"/>
        </w:rPr>
        <w:t>РЕШЕНИЕ</w:t>
      </w: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Default="00ED398F" w:rsidP="00ED398F">
      <w:pPr>
        <w:pStyle w:val="ConsNonformat"/>
        <w:widowControl/>
        <w:spacing w:line="240" w:lineRule="exact"/>
        <w:ind w:right="5081"/>
        <w:jc w:val="both"/>
        <w:rPr>
          <w:rFonts w:ascii="Times New Roman" w:hAnsi="Times New Roman" w:cs="Times New Roman"/>
          <w:sz w:val="28"/>
          <w:szCs w:val="28"/>
        </w:rPr>
      </w:pPr>
    </w:p>
    <w:p w:rsidR="00ED398F" w:rsidRPr="009021D5" w:rsidRDefault="00533896" w:rsidP="00ED398F">
      <w:pPr>
        <w:jc w:val="both"/>
        <w:rPr>
          <w:rFonts w:ascii="Times New Roman" w:hAnsi="Times New Roman" w:cs="Times New Roman"/>
          <w:i w:val="0"/>
          <w:sz w:val="28"/>
          <w:szCs w:val="28"/>
          <w:u w:val="single"/>
        </w:rPr>
      </w:pPr>
      <w:r>
        <w:rPr>
          <w:rFonts w:ascii="Times New Roman" w:hAnsi="Times New Roman" w:cs="Times New Roman"/>
          <w:i w:val="0"/>
          <w:sz w:val="28"/>
          <w:szCs w:val="28"/>
          <w:u w:val="single"/>
        </w:rPr>
        <w:t>24.03.2020 № 31</w:t>
      </w:r>
      <w:r w:rsidR="000247FE">
        <w:rPr>
          <w:rFonts w:ascii="Times New Roman" w:hAnsi="Times New Roman" w:cs="Times New Roman"/>
          <w:i w:val="0"/>
          <w:sz w:val="28"/>
          <w:szCs w:val="28"/>
          <w:u w:val="single"/>
        </w:rPr>
        <w:t>/2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О согласовании </w:t>
      </w:r>
      <w:proofErr w:type="gramStart"/>
      <w:r w:rsidRPr="00ED398F">
        <w:rPr>
          <w:rFonts w:ascii="Times New Roman" w:hAnsi="Times New Roman" w:cs="Times New Roman"/>
          <w:b/>
        </w:rPr>
        <w:t>ежеквартального</w:t>
      </w:r>
      <w:proofErr w:type="gramEnd"/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сводного районного календарного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плана по </w:t>
      </w:r>
      <w:proofErr w:type="spellStart"/>
      <w:r w:rsidRPr="00ED398F">
        <w:rPr>
          <w:rFonts w:ascii="Times New Roman" w:hAnsi="Times New Roman" w:cs="Times New Roman"/>
          <w:b/>
        </w:rPr>
        <w:t>досуговой</w:t>
      </w:r>
      <w:proofErr w:type="spellEnd"/>
      <w:r w:rsidRPr="00ED398F">
        <w:rPr>
          <w:rFonts w:ascii="Times New Roman" w:hAnsi="Times New Roman" w:cs="Times New Roman"/>
          <w:b/>
        </w:rPr>
        <w:t>, социально-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воспитательной и спортивной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  <w:b/>
        </w:rPr>
        <w:t xml:space="preserve">работе с населением по месту </w:t>
      </w:r>
    </w:p>
    <w:p w:rsidR="00ED398F" w:rsidRPr="00ED398F" w:rsidRDefault="00ED398F" w:rsidP="00ED398F">
      <w:pPr>
        <w:pStyle w:val="af9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  <w:b/>
        </w:rPr>
        <w:t xml:space="preserve">жительства на </w:t>
      </w:r>
      <w:r w:rsidR="009E4370">
        <w:rPr>
          <w:rFonts w:ascii="Times New Roman" w:hAnsi="Times New Roman" w:cs="Times New Roman"/>
          <w:b/>
        </w:rPr>
        <w:t>2</w:t>
      </w:r>
      <w:r w:rsidR="000112F6">
        <w:rPr>
          <w:rFonts w:ascii="Times New Roman" w:hAnsi="Times New Roman" w:cs="Times New Roman"/>
          <w:b/>
        </w:rPr>
        <w:t xml:space="preserve"> квартал 2020</w:t>
      </w:r>
      <w:r w:rsidRPr="00ED398F">
        <w:rPr>
          <w:rFonts w:ascii="Times New Roman" w:hAnsi="Times New Roman" w:cs="Times New Roman"/>
          <w:b/>
        </w:rPr>
        <w:t xml:space="preserve"> года</w:t>
      </w:r>
      <w:r w:rsidRPr="00ED398F">
        <w:rPr>
          <w:rFonts w:ascii="Times New Roman" w:hAnsi="Times New Roman" w:cs="Times New Roman"/>
        </w:rPr>
        <w:t xml:space="preserve">  </w:t>
      </w:r>
    </w:p>
    <w:p w:rsidR="00ED398F" w:rsidRPr="00630BB9" w:rsidRDefault="00ED398F" w:rsidP="00ED398F">
      <w:pPr>
        <w:pStyle w:val="af9"/>
      </w:pPr>
    </w:p>
    <w:p w:rsidR="00ED398F" w:rsidRDefault="00ED398F" w:rsidP="00ED398F">
      <w:pPr>
        <w:pStyle w:val="af9"/>
        <w:rPr>
          <w:b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  <w:b/>
        </w:rPr>
      </w:pPr>
      <w:r w:rsidRPr="00ED398F">
        <w:rPr>
          <w:rFonts w:ascii="Times New Roman" w:hAnsi="Times New Roman" w:cs="Times New Roman"/>
        </w:rPr>
        <w:t>В соответствии с пунктом 3 части 7 статьи 1 Закона города Москвы</w:t>
      </w:r>
      <w:r w:rsidRPr="00ED398F">
        <w:rPr>
          <w:rFonts w:ascii="Times New Roman" w:hAnsi="Times New Roman" w:cs="Times New Roman"/>
        </w:rP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 w:rsidRPr="00ED398F">
        <w:rPr>
          <w:rFonts w:ascii="Times New Roman" w:hAnsi="Times New Roman" w:cs="Times New Roman"/>
          <w:b/>
        </w:rPr>
        <w:t>Совет депутатов решил: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 xml:space="preserve">1. Согласовать ежеквартальный сводный районный календарный план по </w:t>
      </w:r>
      <w:proofErr w:type="spellStart"/>
      <w:r w:rsidRPr="00ED398F">
        <w:rPr>
          <w:rFonts w:ascii="Times New Roman" w:hAnsi="Times New Roman" w:cs="Times New Roman"/>
        </w:rPr>
        <w:t>досуговой</w:t>
      </w:r>
      <w:proofErr w:type="spellEnd"/>
      <w:r w:rsidRPr="00ED398F">
        <w:rPr>
          <w:rFonts w:ascii="Times New Roman" w:hAnsi="Times New Roman" w:cs="Times New Roman"/>
        </w:rPr>
        <w:t xml:space="preserve">, социально-воспитательной, физкультурно-оздоровительной и спортивной работе с населением по месту жительства на </w:t>
      </w:r>
      <w:r w:rsidR="009E4370">
        <w:rPr>
          <w:rFonts w:ascii="Times New Roman" w:hAnsi="Times New Roman" w:cs="Times New Roman"/>
        </w:rPr>
        <w:t>2</w:t>
      </w:r>
      <w:r w:rsidR="000112F6">
        <w:rPr>
          <w:rFonts w:ascii="Times New Roman" w:hAnsi="Times New Roman" w:cs="Times New Roman"/>
        </w:rPr>
        <w:t xml:space="preserve"> квартал 2020</w:t>
      </w:r>
      <w:r w:rsidRPr="00ED398F">
        <w:rPr>
          <w:rFonts w:ascii="Times New Roman" w:hAnsi="Times New Roman" w:cs="Times New Roman"/>
        </w:rPr>
        <w:t xml:space="preserve"> года (приложение). </w:t>
      </w:r>
    </w:p>
    <w:p w:rsidR="00ED398F" w:rsidRPr="00ED398F" w:rsidRDefault="00ED398F" w:rsidP="00ED398F">
      <w:pPr>
        <w:pStyle w:val="af9"/>
        <w:ind w:firstLine="708"/>
        <w:rPr>
          <w:rFonts w:ascii="Times New Roman" w:hAnsi="Times New Roman" w:cs="Times New Roman"/>
        </w:rPr>
      </w:pPr>
      <w:r w:rsidRPr="00ED398F">
        <w:rPr>
          <w:rFonts w:ascii="Times New Roman" w:hAnsi="Times New Roman" w:cs="Times New Roman"/>
        </w:rP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t xml:space="preserve">  </w:t>
      </w:r>
      <w:r w:rsidRPr="00ED398F">
        <w:rPr>
          <w:sz w:val="28"/>
          <w:szCs w:val="28"/>
        </w:rPr>
        <w:t>3.</w:t>
      </w:r>
      <w:r w:rsidRPr="00ED398F">
        <w:t xml:space="preserve"> </w:t>
      </w:r>
      <w:r w:rsidRPr="00ED398F"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Pr="00ED398F">
        <w:rPr>
          <w:sz w:val="28"/>
          <w:szCs w:val="28"/>
          <w:lang w:val="en-US"/>
        </w:rPr>
        <w:t>www</w:t>
      </w:r>
      <w:r w:rsidRPr="00ED398F">
        <w:rPr>
          <w:sz w:val="28"/>
          <w:szCs w:val="28"/>
        </w:rPr>
        <w:t>.</w:t>
      </w:r>
      <w:hyperlink r:id="rId4" w:history="1"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  <w:lang w:val="en-US"/>
          </w:rPr>
          <w:t>mosg</w:t>
        </w:r>
        <w:proofErr w:type="spellEnd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.</w:t>
        </w:r>
        <w:proofErr w:type="spellStart"/>
        <w:r w:rsidRPr="00B652EC">
          <w:rPr>
            <w:rStyle w:val="af5"/>
            <w:rFonts w:eastAsiaTheme="majorEastAsia"/>
            <w:color w:val="auto"/>
            <w:sz w:val="28"/>
            <w:szCs w:val="28"/>
            <w:u w:val="none"/>
          </w:rPr>
          <w:t>ru</w:t>
        </w:r>
        <w:proofErr w:type="spellEnd"/>
      </w:hyperlink>
      <w:r w:rsidRPr="00ED398F">
        <w:rPr>
          <w:sz w:val="28"/>
          <w:szCs w:val="28"/>
        </w:rPr>
        <w:t>.</w:t>
      </w:r>
    </w:p>
    <w:p w:rsidR="00ED398F" w:rsidRPr="00ED398F" w:rsidRDefault="00ED398F" w:rsidP="00ED398F">
      <w:pPr>
        <w:pStyle w:val="af6"/>
        <w:spacing w:after="0"/>
        <w:ind w:firstLine="539"/>
        <w:jc w:val="both"/>
        <w:rPr>
          <w:sz w:val="28"/>
          <w:szCs w:val="28"/>
        </w:rPr>
      </w:pPr>
      <w:r w:rsidRPr="00ED398F">
        <w:rPr>
          <w:sz w:val="28"/>
          <w:szCs w:val="28"/>
        </w:rPr>
        <w:t xml:space="preserve">  4. </w:t>
      </w:r>
      <w:proofErr w:type="gramStart"/>
      <w:r w:rsidRPr="00ED398F">
        <w:rPr>
          <w:sz w:val="28"/>
          <w:szCs w:val="28"/>
        </w:rPr>
        <w:t>Контроль за</w:t>
      </w:r>
      <w:proofErr w:type="gramEnd"/>
      <w:r w:rsidRPr="00ED398F"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ED398F" w:rsidRPr="00ED398F" w:rsidRDefault="00ED398F" w:rsidP="00ED398F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ED398F" w:rsidRPr="000867DA" w:rsidTr="004E5748">
        <w:trPr>
          <w:trHeight w:val="1071"/>
        </w:trPr>
        <w:tc>
          <w:tcPr>
            <w:tcW w:w="5098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Глава муниципального округа </w:t>
            </w:r>
          </w:p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Соколиная гора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shd w:val="clear" w:color="auto" w:fill="auto"/>
            <w:vAlign w:val="bottom"/>
          </w:tcPr>
          <w:p w:rsidR="00ED398F" w:rsidRPr="000867DA" w:rsidRDefault="00ED398F" w:rsidP="00ED398F">
            <w:pPr>
              <w:pStyle w:val="aa"/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</w:pPr>
            <w:r w:rsidRPr="009021D5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 xml:space="preserve">                                </w:t>
            </w:r>
            <w:r w:rsidRPr="000867DA">
              <w:rPr>
                <w:rFonts w:ascii="Times New Roman" w:hAnsi="Times New Roman" w:cs="Times New Roman"/>
                <w:b/>
                <w:i w:val="0"/>
                <w:sz w:val="28"/>
                <w:szCs w:val="28"/>
              </w:rPr>
              <w:t>Н.А. Прохоров</w:t>
            </w:r>
          </w:p>
        </w:tc>
      </w:tr>
    </w:tbl>
    <w:p w:rsidR="00ED398F" w:rsidRPr="000867DA" w:rsidRDefault="00ED398F" w:rsidP="009713C8">
      <w:pPr>
        <w:spacing w:after="0" w:line="240" w:lineRule="auto"/>
        <w:rPr>
          <w:rFonts w:ascii="Times New Roman" w:hAnsi="Times New Roman" w:cs="Times New Roman"/>
          <w:b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  <w:sectPr w:rsidR="00ED398F" w:rsidSect="000112F6">
          <w:pgSz w:w="11906" w:h="16838"/>
          <w:pgMar w:top="568" w:right="1418" w:bottom="1134" w:left="850" w:header="708" w:footer="708" w:gutter="0"/>
          <w:cols w:space="708"/>
          <w:docGrid w:linePitch="360"/>
        </w:sectPr>
      </w:pPr>
    </w:p>
    <w:p w:rsidR="00ED398F" w:rsidRPr="00ED398F" w:rsidRDefault="00ED398F" w:rsidP="00ED398F">
      <w:pPr>
        <w:spacing w:after="0" w:line="240" w:lineRule="auto"/>
        <w:ind w:left="5664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 w:rsidRPr="00ED398F">
        <w:rPr>
          <w:rFonts w:ascii="Times New Roman" w:hAnsi="Times New Roman" w:cs="Times New Roman"/>
          <w:i w:val="0"/>
          <w:sz w:val="28"/>
          <w:szCs w:val="28"/>
        </w:rPr>
        <w:lastRenderedPageBreak/>
        <w:t>Приложение</w:t>
      </w:r>
    </w:p>
    <w:p w:rsidR="00ED398F" w:rsidRDefault="00ED398F" w:rsidP="00ED398F">
      <w:pPr>
        <w:spacing w:after="0" w:line="240" w:lineRule="auto"/>
        <w:ind w:left="7788" w:firstLine="708"/>
        <w:jc w:val="center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к решению Совета депутатов</w:t>
      </w:r>
    </w:p>
    <w:p w:rsidR="00ED398F" w:rsidRDefault="00ED398F" w:rsidP="00ED398F">
      <w:pPr>
        <w:spacing w:after="0" w:line="240" w:lineRule="auto"/>
        <w:jc w:val="right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>муниципального округа Соколиная гора</w:t>
      </w:r>
    </w:p>
    <w:p w:rsidR="00ED398F" w:rsidRPr="00ED398F" w:rsidRDefault="009E5719" w:rsidP="009021D5">
      <w:pPr>
        <w:spacing w:after="0" w:line="240" w:lineRule="auto"/>
        <w:ind w:left="8496" w:firstLine="708"/>
        <w:rPr>
          <w:rFonts w:ascii="Times New Roman" w:hAnsi="Times New Roman" w:cs="Times New Roman"/>
          <w:i w:val="0"/>
          <w:sz w:val="28"/>
          <w:szCs w:val="28"/>
        </w:rPr>
      </w:pPr>
      <w:r>
        <w:rPr>
          <w:rFonts w:ascii="Times New Roman" w:hAnsi="Times New Roman" w:cs="Times New Roman"/>
          <w:i w:val="0"/>
          <w:sz w:val="28"/>
          <w:szCs w:val="28"/>
        </w:rPr>
        <w:t xml:space="preserve">       от 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 xml:space="preserve">24.03.2020 г. № </w:t>
      </w:r>
      <w:r w:rsidR="00533896">
        <w:rPr>
          <w:rFonts w:ascii="Times New Roman" w:hAnsi="Times New Roman" w:cs="Times New Roman"/>
          <w:i w:val="0"/>
          <w:sz w:val="28"/>
          <w:szCs w:val="28"/>
        </w:rPr>
        <w:t>31</w:t>
      </w:r>
      <w:r w:rsidR="000247FE">
        <w:rPr>
          <w:rFonts w:ascii="Times New Roman" w:hAnsi="Times New Roman" w:cs="Times New Roman"/>
          <w:i w:val="0"/>
          <w:sz w:val="28"/>
          <w:szCs w:val="28"/>
        </w:rPr>
        <w:t>/2</w:t>
      </w:r>
    </w:p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p w:rsidR="00FD1C1F" w:rsidRPr="009713C8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СВОДНЫЙ КАЛЕНДАРНЫЙ ПЛАН</w:t>
      </w:r>
    </w:p>
    <w:p w:rsidR="00FD1C1F" w:rsidRPr="009713C8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</w:rPr>
      </w:pP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культурно-массовых, </w:t>
      </w:r>
      <w:proofErr w:type="spellStart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досуговых</w:t>
      </w:r>
      <w:proofErr w:type="spellEnd"/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>, спортивных и физкультурно-оздоровительных мероприятий с населением по месту жительства на территории района Соколиная гора Восточного административного округа города Москвы</w:t>
      </w:r>
      <w:r>
        <w:rPr>
          <w:rFonts w:ascii="Times New Roman" w:hAnsi="Times New Roman" w:cs="Times New Roman"/>
          <w:b/>
          <w:i w:val="0"/>
          <w:sz w:val="26"/>
          <w:szCs w:val="26"/>
        </w:rPr>
        <w:t xml:space="preserve"> в 2019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году</w:t>
      </w:r>
    </w:p>
    <w:p w:rsidR="00FD1C1F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  <w:r>
        <w:rPr>
          <w:rFonts w:ascii="Times New Roman" w:hAnsi="Times New Roman" w:cs="Times New Roman"/>
          <w:b/>
          <w:i w:val="0"/>
          <w:sz w:val="26"/>
          <w:szCs w:val="26"/>
        </w:rPr>
        <w:t>на 2 квартал 2020</w:t>
      </w:r>
      <w:r w:rsidRPr="009713C8">
        <w:rPr>
          <w:rFonts w:ascii="Times New Roman" w:hAnsi="Times New Roman" w:cs="Times New Roman"/>
          <w:b/>
          <w:i w:val="0"/>
          <w:sz w:val="26"/>
          <w:szCs w:val="26"/>
        </w:rPr>
        <w:t xml:space="preserve"> года.</w:t>
      </w:r>
    </w:p>
    <w:p w:rsidR="00FD1C1F" w:rsidRDefault="00FD1C1F" w:rsidP="00FD1C1F">
      <w:pPr>
        <w:spacing w:after="0" w:line="240" w:lineRule="auto"/>
        <w:jc w:val="center"/>
        <w:rPr>
          <w:rFonts w:ascii="Times New Roman" w:hAnsi="Times New Roman" w:cs="Times New Roman"/>
          <w:b/>
          <w:i w:val="0"/>
          <w:sz w:val="26"/>
          <w:szCs w:val="26"/>
          <w:lang w:val="en-US"/>
        </w:rPr>
      </w:pPr>
    </w:p>
    <w:tbl>
      <w:tblPr>
        <w:tblStyle w:val="af4"/>
        <w:tblW w:w="14775" w:type="dxa"/>
        <w:tblInd w:w="-5" w:type="dxa"/>
        <w:tblLayout w:type="fixed"/>
        <w:tblLook w:val="04A0"/>
      </w:tblPr>
      <w:tblGrid>
        <w:gridCol w:w="679"/>
        <w:gridCol w:w="3118"/>
        <w:gridCol w:w="16"/>
        <w:gridCol w:w="2087"/>
        <w:gridCol w:w="1792"/>
        <w:gridCol w:w="23"/>
        <w:gridCol w:w="2461"/>
        <w:gridCol w:w="29"/>
        <w:gridCol w:w="1514"/>
        <w:gridCol w:w="76"/>
        <w:gridCol w:w="2980"/>
      </w:tblGrid>
      <w:tr w:rsidR="00FD1C1F" w:rsidTr="00F30EB4">
        <w:tc>
          <w:tcPr>
            <w:tcW w:w="679" w:type="dxa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  <w:proofErr w:type="gram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/</w:t>
            </w:r>
            <w:proofErr w:type="spellStart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18" w:type="dxa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Наименование мероприятия </w:t>
            </w:r>
          </w:p>
        </w:tc>
        <w:tc>
          <w:tcPr>
            <w:tcW w:w="2103" w:type="dxa"/>
            <w:gridSpan w:val="2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,</w:t>
            </w: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проводимые в рамках:</w:t>
            </w:r>
            <w:r w:rsidRPr="009713C8">
              <w:rPr>
                <w:rFonts w:ascii="Times New Roman" w:hAnsi="Times New Roman" w:cs="Times New Roman"/>
                <w:i w:val="0"/>
                <w:sz w:val="24"/>
                <w:szCs w:val="24"/>
              </w:rPr>
              <w:t xml:space="preserve"> выполнения государственного задания (ГЗ), внебюджетной деятельности учреждения (В), по иным основаниям (И)</w:t>
            </w:r>
          </w:p>
        </w:tc>
        <w:tc>
          <w:tcPr>
            <w:tcW w:w="1792" w:type="dxa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Дата и время проведения</w:t>
            </w:r>
          </w:p>
        </w:tc>
        <w:tc>
          <w:tcPr>
            <w:tcW w:w="2484" w:type="dxa"/>
            <w:gridSpan w:val="2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Место проведения</w:t>
            </w:r>
          </w:p>
        </w:tc>
        <w:tc>
          <w:tcPr>
            <w:tcW w:w="1543" w:type="dxa"/>
            <w:gridSpan w:val="2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Количество участников/зрителей</w:t>
            </w:r>
          </w:p>
        </w:tc>
        <w:tc>
          <w:tcPr>
            <w:tcW w:w="3056" w:type="dxa"/>
            <w:gridSpan w:val="2"/>
          </w:tcPr>
          <w:p w:rsidR="00FD1C1F" w:rsidRPr="009713C8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Организаторы мероприятия</w:t>
            </w:r>
          </w:p>
        </w:tc>
      </w:tr>
      <w:tr w:rsidR="00FD1C1F" w:rsidTr="00F30EB4">
        <w:tc>
          <w:tcPr>
            <w:tcW w:w="14775" w:type="dxa"/>
            <w:gridSpan w:val="11"/>
            <w:vAlign w:val="center"/>
          </w:tcPr>
          <w:p w:rsidR="00D9452C" w:rsidRDefault="00D9452C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Физкультурно</w:t>
            </w:r>
            <w:proofErr w:type="spellEnd"/>
            <w:r w:rsidRPr="009713C8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– оздоровительные мероприятия</w:t>
            </w:r>
          </w:p>
          <w:p w:rsidR="00FD1C1F" w:rsidRPr="00BE36A1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en-US"/>
              </w:rPr>
            </w:pP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Pr="00C55ED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en-US"/>
              </w:rPr>
              <w:t>1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Турнир по мини-футболу, посвященный Дню Космонавтики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17 апреля 16:00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ул. Ткацкая, д. 47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90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Pr="00D9570E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Отчетный турнир студии "Движение", посвященный Международному дню культуры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21 апреля 18:00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д.54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Pr="00E31F5A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 xml:space="preserve">Соревнования по мини-футболу "Кубок Победы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sz w:val="24"/>
              </w:rPr>
              <w:lastRenderedPageBreak/>
              <w:t>Героев-Соколинцев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sz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lastRenderedPageBreak/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07 мая 13:00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ул. Ткацкая, д.47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Pr="00E31F5A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4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Спортивное состязание по пауэрлифтингу, посвященное Дню Победы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12 мая 12:00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Проспект Буденного, д.39/1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Соревнования по шахматам на кубок Борисова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 13 мая 16:00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8-я ул</w:t>
            </w:r>
            <w:proofErr w:type="gramStart"/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.С</w:t>
            </w:r>
            <w:proofErr w:type="gramEnd"/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околиной горы, д.20 корп.1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Открытый турнир по настольному теннису на кубок "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sz w:val="24"/>
              </w:rPr>
              <w:t>Соколинки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sz w:val="24"/>
              </w:rPr>
              <w:t>"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br/>
              <w:t>18 мая 18:00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ул. Уткина, 41Б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Соревнования по вольной борьбе, посвященные 75-й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 20 Мая 17:00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ул</w:t>
            </w:r>
            <w:proofErr w:type="gram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.У</w:t>
            </w:r>
            <w:proofErr w:type="gram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ткина, д. 44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60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Турнир по мини-футболу на кубок Главы управы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25 мая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Вельяминовская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д.6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130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Открытый концерт хореографической студии "Движение"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24 мая 14:00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14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Турнир по настольному хоккею, посвященный Дню защиты детей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27 мая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ул</w:t>
            </w:r>
            <w:proofErr w:type="gram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.Т</w:t>
            </w:r>
            <w:proofErr w:type="gram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кацкая, д.47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11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 xml:space="preserve">Турнир по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sz w:val="24"/>
              </w:rPr>
              <w:t>дартсу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sz w:val="24"/>
              </w:rPr>
              <w:t>, посвященный 75-й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15 июня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Мироновская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9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Футбольный турнир "Спортивная молодежь", посвященный Дню России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15 июня 13:00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Вельяминовская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д.6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13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Спортивные игры, посвященные 79 годовщине начала Великой Отечественной войны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17 июня 14:00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Вельяминовская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д.6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14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Турнир по настольному хоккею, посвященный 75 годовщине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19 июня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58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15</w:t>
            </w:r>
          </w:p>
        </w:tc>
        <w:tc>
          <w:tcPr>
            <w:tcW w:w="3118" w:type="dxa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</w:rPr>
              <w:t>Спортивный турнир "Спорт для всех"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sz w:val="24"/>
                <w:szCs w:val="18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22 июня 11:00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Стадион "Крылья Советов"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9C76E4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9C76E4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105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14775" w:type="dxa"/>
            <w:gridSpan w:val="11"/>
            <w:vAlign w:val="center"/>
          </w:tcPr>
          <w:p w:rsidR="003C7A0A" w:rsidRDefault="003C7A0A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FD1C1F" w:rsidRPr="00A10BD2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Культурно – массовые и </w:t>
            </w:r>
            <w:proofErr w:type="spellStart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досуговые</w:t>
            </w:r>
            <w:proofErr w:type="spellEnd"/>
            <w:r w:rsidRPr="00A10BD2"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 xml:space="preserve"> мероприятия</w:t>
            </w:r>
          </w:p>
          <w:p w:rsidR="00FD1C1F" w:rsidRPr="00A10BD2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FD1C1F" w:rsidTr="00F30EB4">
        <w:tc>
          <w:tcPr>
            <w:tcW w:w="679" w:type="dxa"/>
          </w:tcPr>
          <w:p w:rsidR="00FD1C1F" w:rsidRPr="00E31F5A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Праздничный концерт, посвященный Международному Дню культуры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24 апреля 16:00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sz w:val="24"/>
                <w:szCs w:val="18"/>
              </w:rPr>
            </w:pPr>
            <w:proofErr w:type="spellStart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Pr="00B41217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Конкурс творческих работ, посвященный Дню космонавтики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29 апреля 16:00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3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Праздничный концерт, посвященный 75-летию взятия Берлина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6 мая 17:00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54 (библиотека)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4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Праздничное мероприятие для жителей района, посвященное 75-летию Победы в Великой Отечественной войне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8 мая 10:00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Семеновская площадь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400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5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Праздничный концерт, посвященный Дню Славянской письменности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22 мая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54 (библиотека)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100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6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Концерт, посвященный Международному дню защиты детей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3 июня 16:00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50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7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Уголок России, концертная программа, посвященная празднованию Дня России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15 июня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 xml:space="preserve">ул. </w:t>
            </w:r>
            <w:proofErr w:type="spellStart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Щербаковская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, д. 54 (библиотека)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120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lastRenderedPageBreak/>
              <w:t>8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День памяти и скорби. Возложение цветов, посвященное 79 годовщине начала Великой Отечественной войны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22 июня 12:00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Семеновская площадь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40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Конкурс рисунков среди жителей района Соколиная Гора "Лето - это маленькая жизнь!"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И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24 июня 13:00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3118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Праздничный концерт, посвященный празднованию Дня молодежи</w:t>
            </w:r>
          </w:p>
        </w:tc>
        <w:tc>
          <w:tcPr>
            <w:tcW w:w="210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24"/>
              </w:rPr>
              <w:t>ГЗ</w:t>
            </w:r>
          </w:p>
        </w:tc>
        <w:tc>
          <w:tcPr>
            <w:tcW w:w="1792" w:type="dxa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26 июня 15:00</w:t>
            </w:r>
          </w:p>
        </w:tc>
        <w:tc>
          <w:tcPr>
            <w:tcW w:w="2484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r w:rsidRPr="00830886">
              <w:rPr>
                <w:rFonts w:ascii="Times New Roman" w:hAnsi="Times New Roman" w:cs="Times New Roman"/>
                <w:i w:val="0"/>
                <w:sz w:val="24"/>
                <w:szCs w:val="18"/>
              </w:rPr>
              <w:t>Стадион "Крылья советов"</w:t>
            </w:r>
          </w:p>
        </w:tc>
        <w:tc>
          <w:tcPr>
            <w:tcW w:w="1543" w:type="dxa"/>
            <w:gridSpan w:val="2"/>
            <w:vAlign w:val="center"/>
          </w:tcPr>
          <w:p w:rsidR="00FD1C1F" w:rsidRPr="00830886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</w:pPr>
            <w:r w:rsidRPr="00830886">
              <w:rPr>
                <w:rFonts w:ascii="Times New Roman" w:hAnsi="Times New Roman" w:cs="Times New Roman"/>
                <w:i w:val="0"/>
                <w:color w:val="000000"/>
                <w:sz w:val="24"/>
                <w:szCs w:val="24"/>
              </w:rPr>
              <w:t>280</w:t>
            </w:r>
          </w:p>
        </w:tc>
        <w:tc>
          <w:tcPr>
            <w:tcW w:w="3056" w:type="dxa"/>
            <w:gridSpan w:val="2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14775" w:type="dxa"/>
            <w:gridSpan w:val="11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  <w:p w:rsidR="00FD1C1F" w:rsidRPr="00053A0B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  <w:t>Мероприятия в рамках социально-воспитательной работы</w:t>
            </w:r>
          </w:p>
          <w:p w:rsidR="00FD1C1F" w:rsidRPr="00053A0B" w:rsidRDefault="00FD1C1F" w:rsidP="00F30EB4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</w:rPr>
            </w:pP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134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iCs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Возложение цветов на памятные доски</w:t>
            </w:r>
          </w:p>
        </w:tc>
        <w:tc>
          <w:tcPr>
            <w:tcW w:w="2087" w:type="dxa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8 мая 10:00</w:t>
            </w:r>
          </w:p>
        </w:tc>
        <w:tc>
          <w:tcPr>
            <w:tcW w:w="2490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18"/>
              </w:rPr>
            </w:pPr>
            <w:proofErr w:type="spellStart"/>
            <w:r w:rsidRPr="004A5285">
              <w:rPr>
                <w:rFonts w:ascii="Times New Roman" w:hAnsi="Times New Roman" w:cs="Times New Roman"/>
                <w:i w:val="0"/>
                <w:sz w:val="24"/>
                <w:szCs w:val="18"/>
              </w:rPr>
              <w:t>пр-т</w:t>
            </w:r>
            <w:proofErr w:type="spellEnd"/>
            <w:r w:rsidRPr="004A5285">
              <w:rPr>
                <w:rFonts w:ascii="Times New Roman" w:hAnsi="Times New Roman" w:cs="Times New Roman"/>
                <w:i w:val="0"/>
                <w:sz w:val="24"/>
                <w:szCs w:val="18"/>
              </w:rPr>
              <w:t xml:space="preserve"> Буденного, д. 29/1</w:t>
            </w:r>
          </w:p>
        </w:tc>
        <w:tc>
          <w:tcPr>
            <w:tcW w:w="1590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50</w:t>
            </w:r>
          </w:p>
        </w:tc>
        <w:tc>
          <w:tcPr>
            <w:tcW w:w="2980" w:type="dxa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  <w:tr w:rsidR="00FD1C1F" w:rsidTr="00F30EB4">
        <w:tc>
          <w:tcPr>
            <w:tcW w:w="679" w:type="dxa"/>
            <w:vAlign w:val="center"/>
          </w:tcPr>
          <w:p w:rsidR="00FD1C1F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3134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Возложение цветов на памятные доски</w:t>
            </w:r>
          </w:p>
        </w:tc>
        <w:tc>
          <w:tcPr>
            <w:tcW w:w="2087" w:type="dxa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И</w:t>
            </w:r>
          </w:p>
        </w:tc>
        <w:tc>
          <w:tcPr>
            <w:tcW w:w="1815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22 Июня 15:00</w:t>
            </w:r>
          </w:p>
        </w:tc>
        <w:tc>
          <w:tcPr>
            <w:tcW w:w="2490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Семеновская площадь</w:t>
            </w:r>
          </w:p>
        </w:tc>
        <w:tc>
          <w:tcPr>
            <w:tcW w:w="1590" w:type="dxa"/>
            <w:gridSpan w:val="2"/>
            <w:vAlign w:val="center"/>
          </w:tcPr>
          <w:p w:rsidR="00FD1C1F" w:rsidRPr="004A5285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</w:pPr>
            <w:r w:rsidRPr="004A5285">
              <w:rPr>
                <w:rFonts w:ascii="Times New Roman" w:hAnsi="Times New Roman" w:cs="Times New Roman"/>
                <w:i w:val="0"/>
                <w:color w:val="000000"/>
                <w:sz w:val="24"/>
                <w:szCs w:val="18"/>
              </w:rPr>
              <w:t>50</w:t>
            </w:r>
          </w:p>
        </w:tc>
        <w:tc>
          <w:tcPr>
            <w:tcW w:w="2980" w:type="dxa"/>
            <w:vAlign w:val="center"/>
          </w:tcPr>
          <w:p w:rsidR="00FD1C1F" w:rsidRPr="00C369BB" w:rsidRDefault="00FD1C1F" w:rsidP="00F30EB4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</w:rPr>
            </w:pPr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ГБУ "ДЦ "</w:t>
            </w:r>
            <w:proofErr w:type="spellStart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Соколинка</w:t>
            </w:r>
            <w:proofErr w:type="spellEnd"/>
            <w:r w:rsidRPr="00C369BB">
              <w:rPr>
                <w:rFonts w:ascii="Times New Roman" w:hAnsi="Times New Roman" w:cs="Times New Roman"/>
                <w:i w:val="0"/>
                <w:sz w:val="24"/>
                <w:szCs w:val="24"/>
              </w:rPr>
              <w:t>"</w:t>
            </w:r>
          </w:p>
        </w:tc>
      </w:tr>
    </w:tbl>
    <w:p w:rsidR="00ED398F" w:rsidRDefault="00ED398F" w:rsidP="009713C8">
      <w:pPr>
        <w:spacing w:after="0" w:line="240" w:lineRule="auto"/>
        <w:rPr>
          <w:rFonts w:ascii="Times New Roman" w:hAnsi="Times New Roman" w:cs="Times New Roman"/>
          <w:i w:val="0"/>
          <w:sz w:val="28"/>
          <w:szCs w:val="28"/>
        </w:rPr>
      </w:pPr>
    </w:p>
    <w:sectPr w:rsidR="00ED398F" w:rsidSect="00ED398F">
      <w:pgSz w:w="16838" w:h="11906" w:orient="landscape"/>
      <w:pgMar w:top="1418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A47E22"/>
    <w:rsid w:val="000112F6"/>
    <w:rsid w:val="000247FE"/>
    <w:rsid w:val="00053DE0"/>
    <w:rsid w:val="000867DA"/>
    <w:rsid w:val="000949F0"/>
    <w:rsid w:val="000A5A2B"/>
    <w:rsid w:val="000E043F"/>
    <w:rsid w:val="00174696"/>
    <w:rsid w:val="00174B68"/>
    <w:rsid w:val="001A6721"/>
    <w:rsid w:val="00246456"/>
    <w:rsid w:val="002B5078"/>
    <w:rsid w:val="003326B2"/>
    <w:rsid w:val="00335AA5"/>
    <w:rsid w:val="003C7A0A"/>
    <w:rsid w:val="004A19B4"/>
    <w:rsid w:val="004E5880"/>
    <w:rsid w:val="004F69F6"/>
    <w:rsid w:val="00533896"/>
    <w:rsid w:val="00584BFA"/>
    <w:rsid w:val="00594886"/>
    <w:rsid w:val="005D0E01"/>
    <w:rsid w:val="005F0E9B"/>
    <w:rsid w:val="00641AB6"/>
    <w:rsid w:val="006A639D"/>
    <w:rsid w:val="006D42C0"/>
    <w:rsid w:val="00775399"/>
    <w:rsid w:val="009021D5"/>
    <w:rsid w:val="00903CCB"/>
    <w:rsid w:val="00931543"/>
    <w:rsid w:val="009713C8"/>
    <w:rsid w:val="0098694B"/>
    <w:rsid w:val="009E4370"/>
    <w:rsid w:val="009E4B8B"/>
    <w:rsid w:val="009E5719"/>
    <w:rsid w:val="00A47E22"/>
    <w:rsid w:val="00AD13C5"/>
    <w:rsid w:val="00B131EF"/>
    <w:rsid w:val="00B36E52"/>
    <w:rsid w:val="00B652EC"/>
    <w:rsid w:val="00C66FAA"/>
    <w:rsid w:val="00CD1115"/>
    <w:rsid w:val="00CF06BC"/>
    <w:rsid w:val="00D9452C"/>
    <w:rsid w:val="00ED398F"/>
    <w:rsid w:val="00ED3D90"/>
    <w:rsid w:val="00F0301C"/>
    <w:rsid w:val="00F42F1F"/>
    <w:rsid w:val="00F65B4F"/>
    <w:rsid w:val="00FC337D"/>
    <w:rsid w:val="00FD1C1F"/>
    <w:rsid w:val="00FE61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5">
    <w:name w:val="Hyperlink"/>
    <w:rsid w:val="00ED398F"/>
    <w:rPr>
      <w:color w:val="000080"/>
      <w:u w:val="single"/>
    </w:rPr>
  </w:style>
  <w:style w:type="paragraph" w:styleId="af6">
    <w:name w:val="Body Text"/>
    <w:basedOn w:val="a"/>
    <w:link w:val="af7"/>
    <w:rsid w:val="00ED398F"/>
    <w:pPr>
      <w:spacing w:after="120" w:line="240" w:lineRule="auto"/>
    </w:pPr>
    <w:rPr>
      <w:rFonts w:ascii="Times New Roman" w:eastAsia="Times New Roman" w:hAnsi="Times New Roman" w:cs="Times New Roman"/>
      <w:i w:val="0"/>
      <w:iCs w:val="0"/>
      <w:sz w:val="24"/>
      <w:szCs w:val="24"/>
      <w:lang w:eastAsia="ru-RU"/>
    </w:rPr>
  </w:style>
  <w:style w:type="character" w:customStyle="1" w:styleId="af7">
    <w:name w:val="Основной текст Знак"/>
    <w:basedOn w:val="a0"/>
    <w:link w:val="af6"/>
    <w:rsid w:val="00ED398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9"/>
    <w:rsid w:val="00ED398F"/>
    <w:rPr>
      <w:sz w:val="28"/>
      <w:szCs w:val="28"/>
    </w:rPr>
  </w:style>
  <w:style w:type="paragraph" w:styleId="af9">
    <w:name w:val="Body Text Indent"/>
    <w:basedOn w:val="a"/>
    <w:link w:val="af8"/>
    <w:rsid w:val="00ED398F"/>
    <w:pPr>
      <w:autoSpaceDE w:val="0"/>
      <w:autoSpaceDN w:val="0"/>
      <w:spacing w:after="0" w:line="240" w:lineRule="auto"/>
      <w:jc w:val="both"/>
    </w:pPr>
    <w:rPr>
      <w:i w:val="0"/>
      <w:iCs w:val="0"/>
      <w:sz w:val="28"/>
      <w:szCs w:val="28"/>
    </w:rPr>
  </w:style>
  <w:style w:type="character" w:customStyle="1" w:styleId="11">
    <w:name w:val="Основной текст с отступом Знак1"/>
    <w:basedOn w:val="a0"/>
    <w:link w:val="af9"/>
    <w:uiPriority w:val="99"/>
    <w:semiHidden/>
    <w:rsid w:val="00ED398F"/>
    <w:rPr>
      <w:i/>
      <w:iCs/>
      <w:sz w:val="20"/>
      <w:szCs w:val="20"/>
    </w:rPr>
  </w:style>
  <w:style w:type="paragraph" w:customStyle="1" w:styleId="ConsNonformat">
    <w:name w:val="ConsNonformat"/>
    <w:rsid w:val="00ED398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8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A2B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0A5A2B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A5A2B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A5A2B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A5A2B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A5A2B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A5A2B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A5A2B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A5A2B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A5A2B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A5A2B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A5A2B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0A5A2B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0A5A2B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A5A2B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A5A2B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0A5A2B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0A5A2B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A5A2B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0A5A2B"/>
    <w:rPr>
      <w:b/>
      <w:bCs/>
      <w:spacing w:val="0"/>
    </w:rPr>
  </w:style>
  <w:style w:type="character" w:styleId="a9">
    <w:name w:val="Emphasis"/>
    <w:uiPriority w:val="20"/>
    <w:qFormat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0A5A2B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0A5A2B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A5A2B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0A5A2B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0A5A2B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0A5A2B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0A5A2B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0A5A2B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0A5A2B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0A5A2B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0A5A2B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0A5A2B"/>
    <w:pPr>
      <w:outlineLvl w:val="9"/>
    </w:pPr>
    <w:rPr>
      <w:lang w:bidi="en-US"/>
    </w:rPr>
  </w:style>
  <w:style w:type="table" w:styleId="af4">
    <w:name w:val="Table Grid"/>
    <w:basedOn w:val="a1"/>
    <w:uiPriority w:val="59"/>
    <w:rsid w:val="009713C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472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5</Pages>
  <Words>907</Words>
  <Characters>5171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Margo</dc:creator>
  <cp:lastModifiedBy>1</cp:lastModifiedBy>
  <cp:revision>26</cp:revision>
  <cp:lastPrinted>2018-03-06T12:22:00Z</cp:lastPrinted>
  <dcterms:created xsi:type="dcterms:W3CDTF">2018-03-13T08:16:00Z</dcterms:created>
  <dcterms:modified xsi:type="dcterms:W3CDTF">2020-03-25T10:56:00Z</dcterms:modified>
</cp:coreProperties>
</file>