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СОВЕТ ДЕПУТАТОВ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МУНИЦИПАЛЬНОГО ОКРУГА СОКОЛИНАЯ ГОРА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В ГОРОДЕ МОСКВЕ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РЕШЕНИЕ</w:t>
      </w:r>
    </w:p>
    <w:p w:rsidR="00520B00" w:rsidRPr="001F55E9" w:rsidRDefault="00520B00" w:rsidP="00DF5000">
      <w:pPr>
        <w:spacing w:line="216" w:lineRule="auto"/>
        <w:jc w:val="both"/>
        <w:rPr>
          <w:b/>
          <w:sz w:val="26"/>
          <w:szCs w:val="26"/>
        </w:rPr>
      </w:pPr>
    </w:p>
    <w:p w:rsidR="00520B00" w:rsidRPr="001F55E9" w:rsidRDefault="00520B00" w:rsidP="00DF5000">
      <w:pPr>
        <w:spacing w:line="216" w:lineRule="auto"/>
        <w:jc w:val="both"/>
        <w:rPr>
          <w:b/>
          <w:sz w:val="26"/>
          <w:szCs w:val="26"/>
        </w:rPr>
      </w:pPr>
    </w:p>
    <w:p w:rsidR="00DF5000" w:rsidRPr="003A1CC5" w:rsidRDefault="00A959A1" w:rsidP="00DF5000">
      <w:pPr>
        <w:spacing w:line="216" w:lineRule="auto"/>
        <w:jc w:val="both"/>
        <w:rPr>
          <w:bCs/>
          <w:sz w:val="28"/>
          <w:szCs w:val="28"/>
          <w:u w:val="single"/>
        </w:rPr>
      </w:pPr>
      <w:r w:rsidRPr="003A1CC5">
        <w:rPr>
          <w:bCs/>
          <w:sz w:val="28"/>
          <w:szCs w:val="28"/>
          <w:u w:val="single"/>
        </w:rPr>
        <w:t>21.02.2017 г. № 67/10</w:t>
      </w:r>
    </w:p>
    <w:p w:rsidR="00DF5000" w:rsidRPr="005D5518" w:rsidRDefault="00DF5000" w:rsidP="00DF5000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sz w:val="28"/>
          <w:szCs w:val="28"/>
        </w:rPr>
      </w:pPr>
    </w:p>
    <w:p w:rsidR="00DF5000" w:rsidRPr="001F55E9" w:rsidRDefault="00DF5000" w:rsidP="00DF500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Об </w:t>
      </w:r>
      <w:r w:rsidR="00A17AB6" w:rsidRPr="001F55E9">
        <w:rPr>
          <w:b/>
          <w:sz w:val="28"/>
          <w:szCs w:val="28"/>
        </w:rPr>
        <w:t>отчете</w:t>
      </w:r>
      <w:r w:rsidRPr="001F55E9">
        <w:rPr>
          <w:b/>
          <w:sz w:val="28"/>
          <w:szCs w:val="28"/>
        </w:rPr>
        <w:t xml:space="preserve"> </w:t>
      </w:r>
      <w:r w:rsidR="00597058" w:rsidRPr="001F55E9">
        <w:rPr>
          <w:b/>
          <w:sz w:val="28"/>
          <w:szCs w:val="28"/>
        </w:rPr>
        <w:t xml:space="preserve">главы </w:t>
      </w:r>
      <w:r w:rsidR="007036D8" w:rsidRPr="001F55E9">
        <w:rPr>
          <w:b/>
          <w:sz w:val="28"/>
          <w:szCs w:val="28"/>
        </w:rPr>
        <w:t xml:space="preserve"> муниципального о</w:t>
      </w:r>
      <w:r w:rsidR="00597058" w:rsidRPr="001F55E9">
        <w:rPr>
          <w:b/>
          <w:sz w:val="28"/>
          <w:szCs w:val="28"/>
        </w:rPr>
        <w:t>круга</w:t>
      </w:r>
      <w:r w:rsidR="007036D8" w:rsidRPr="001F55E9">
        <w:rPr>
          <w:b/>
          <w:sz w:val="28"/>
          <w:szCs w:val="28"/>
        </w:rPr>
        <w:t xml:space="preserve"> Соколиная гора </w:t>
      </w:r>
      <w:r w:rsidRPr="001F55E9">
        <w:rPr>
          <w:b/>
          <w:sz w:val="28"/>
          <w:szCs w:val="28"/>
        </w:rPr>
        <w:t xml:space="preserve">о </w:t>
      </w:r>
      <w:r w:rsidR="001F55E9">
        <w:rPr>
          <w:b/>
          <w:sz w:val="28"/>
          <w:szCs w:val="28"/>
        </w:rPr>
        <w:t>результатах своей деятельности, деятельности аппарата Совета депутатов муниципального округа Соколиная гора</w:t>
      </w:r>
      <w:r w:rsidR="00A17AB6" w:rsidRPr="001F55E9">
        <w:rPr>
          <w:b/>
          <w:sz w:val="28"/>
          <w:szCs w:val="28"/>
        </w:rPr>
        <w:t xml:space="preserve"> за 201</w:t>
      </w:r>
      <w:r w:rsidR="009B5130">
        <w:rPr>
          <w:b/>
          <w:sz w:val="28"/>
          <w:szCs w:val="28"/>
        </w:rPr>
        <w:t>6</w:t>
      </w:r>
      <w:r w:rsidR="00A17AB6" w:rsidRPr="001F55E9">
        <w:rPr>
          <w:b/>
          <w:sz w:val="28"/>
          <w:szCs w:val="28"/>
        </w:rPr>
        <w:t xml:space="preserve"> год</w:t>
      </w:r>
    </w:p>
    <w:p w:rsidR="00DF5000" w:rsidRPr="001F55E9" w:rsidRDefault="00DF5000" w:rsidP="00DF5000">
      <w:pPr>
        <w:pStyle w:val="a3"/>
        <w:ind w:firstLine="700"/>
        <w:rPr>
          <w:b/>
        </w:rPr>
      </w:pPr>
    </w:p>
    <w:p w:rsidR="00DF5000" w:rsidRPr="001F55E9" w:rsidRDefault="00DF5000" w:rsidP="00DF5000">
      <w:pPr>
        <w:pStyle w:val="a3"/>
        <w:ind w:firstLine="700"/>
      </w:pPr>
    </w:p>
    <w:p w:rsidR="00DF5000" w:rsidRPr="001F55E9" w:rsidRDefault="001F55E9" w:rsidP="001F55E9">
      <w:pPr>
        <w:tabs>
          <w:tab w:val="left" w:pos="9348"/>
        </w:tabs>
        <w:ind w:right="-16"/>
        <w:jc w:val="both"/>
        <w:rPr>
          <w:b/>
          <w:sz w:val="28"/>
          <w:szCs w:val="28"/>
        </w:rPr>
      </w:pPr>
      <w:r w:rsidRPr="001F55E9">
        <w:rPr>
          <w:sz w:val="28"/>
          <w:szCs w:val="28"/>
        </w:rPr>
        <w:t xml:space="preserve">     </w:t>
      </w:r>
      <w:r w:rsidR="00746EA2">
        <w:rPr>
          <w:sz w:val="28"/>
          <w:szCs w:val="28"/>
        </w:rPr>
        <w:t>В</w:t>
      </w:r>
      <w:r w:rsidR="00740740" w:rsidRPr="001F55E9">
        <w:rPr>
          <w:sz w:val="28"/>
          <w:szCs w:val="28"/>
        </w:rPr>
        <w:t xml:space="preserve"> соответствии </w:t>
      </w:r>
      <w:r w:rsidR="00746EA2">
        <w:rPr>
          <w:sz w:val="28"/>
          <w:szCs w:val="28"/>
        </w:rPr>
        <w:t xml:space="preserve">с Законом </w:t>
      </w:r>
      <w:r w:rsidR="00DF5000" w:rsidRPr="001F55E9">
        <w:rPr>
          <w:sz w:val="28"/>
          <w:szCs w:val="28"/>
        </w:rPr>
        <w:t xml:space="preserve"> города Москвы от </w:t>
      </w:r>
      <w:r w:rsidR="00740740" w:rsidRPr="001F55E9">
        <w:rPr>
          <w:sz w:val="28"/>
          <w:szCs w:val="28"/>
        </w:rPr>
        <w:t>6</w:t>
      </w:r>
      <w:r w:rsidR="00DF5000" w:rsidRPr="001F55E9">
        <w:rPr>
          <w:sz w:val="28"/>
          <w:szCs w:val="28"/>
        </w:rPr>
        <w:t xml:space="preserve"> </w:t>
      </w:r>
      <w:r w:rsidR="00740740" w:rsidRPr="001F55E9">
        <w:rPr>
          <w:sz w:val="28"/>
          <w:szCs w:val="28"/>
        </w:rPr>
        <w:t>ноября</w:t>
      </w:r>
      <w:r w:rsidR="00DF5000" w:rsidRPr="001F55E9">
        <w:rPr>
          <w:sz w:val="28"/>
          <w:szCs w:val="28"/>
        </w:rPr>
        <w:t xml:space="preserve"> 20</w:t>
      </w:r>
      <w:r w:rsidR="00740740" w:rsidRPr="001F55E9">
        <w:rPr>
          <w:sz w:val="28"/>
          <w:szCs w:val="28"/>
        </w:rPr>
        <w:t>0</w:t>
      </w:r>
      <w:r w:rsidR="00DF5000" w:rsidRPr="001F55E9">
        <w:rPr>
          <w:sz w:val="28"/>
          <w:szCs w:val="28"/>
        </w:rPr>
        <w:t xml:space="preserve">2 года № </w:t>
      </w:r>
      <w:r w:rsidR="00740740" w:rsidRPr="001F55E9">
        <w:rPr>
          <w:sz w:val="28"/>
          <w:szCs w:val="28"/>
        </w:rPr>
        <w:t>56</w:t>
      </w:r>
      <w:r w:rsidR="00DF5000" w:rsidRPr="001F55E9">
        <w:rPr>
          <w:sz w:val="28"/>
          <w:szCs w:val="28"/>
        </w:rPr>
        <w:t xml:space="preserve"> «О</w:t>
      </w:r>
      <w:r w:rsidR="00740740" w:rsidRPr="001F55E9">
        <w:rPr>
          <w:sz w:val="28"/>
          <w:szCs w:val="28"/>
        </w:rPr>
        <w:t>б организации местного самоуправления в городе Москве»,</w:t>
      </w:r>
      <w:r w:rsidR="00DF5000" w:rsidRPr="001F55E9">
        <w:rPr>
          <w:sz w:val="28"/>
          <w:szCs w:val="28"/>
        </w:rPr>
        <w:t xml:space="preserve"> </w:t>
      </w:r>
      <w:r w:rsidR="00746EA2">
        <w:rPr>
          <w:sz w:val="28"/>
          <w:szCs w:val="28"/>
        </w:rPr>
        <w:t>Уставом</w:t>
      </w:r>
      <w:r w:rsidR="007036D8" w:rsidRPr="001F55E9">
        <w:rPr>
          <w:sz w:val="28"/>
          <w:szCs w:val="28"/>
        </w:rPr>
        <w:t xml:space="preserve"> муниципального о</w:t>
      </w:r>
      <w:r w:rsidR="00520B00" w:rsidRPr="001F55E9">
        <w:rPr>
          <w:sz w:val="28"/>
          <w:szCs w:val="28"/>
        </w:rPr>
        <w:t xml:space="preserve">круга </w:t>
      </w:r>
      <w:r w:rsidR="007036D8" w:rsidRPr="001F55E9">
        <w:rPr>
          <w:sz w:val="28"/>
          <w:szCs w:val="28"/>
        </w:rPr>
        <w:t>Соколиная гора</w:t>
      </w:r>
      <w:r w:rsidR="00740740" w:rsidRPr="001F55E9">
        <w:rPr>
          <w:sz w:val="28"/>
          <w:szCs w:val="28"/>
        </w:rPr>
        <w:t>,</w:t>
      </w:r>
      <w:r w:rsidR="007036D8" w:rsidRPr="001F55E9">
        <w:rPr>
          <w:sz w:val="28"/>
          <w:szCs w:val="28"/>
        </w:rPr>
        <w:t xml:space="preserve"> </w:t>
      </w:r>
      <w:r w:rsidR="00520B00" w:rsidRPr="001F55E9">
        <w:rPr>
          <w:b/>
          <w:sz w:val="28"/>
          <w:szCs w:val="28"/>
        </w:rPr>
        <w:t xml:space="preserve">Совет депутатов </w:t>
      </w:r>
      <w:r w:rsidR="007036D8" w:rsidRPr="001F55E9">
        <w:rPr>
          <w:b/>
          <w:sz w:val="28"/>
          <w:szCs w:val="28"/>
        </w:rPr>
        <w:t xml:space="preserve"> решил</w:t>
      </w:r>
      <w:r w:rsidR="00DF5000" w:rsidRPr="001F55E9">
        <w:rPr>
          <w:b/>
          <w:sz w:val="28"/>
          <w:szCs w:val="28"/>
        </w:rPr>
        <w:t>:</w:t>
      </w:r>
    </w:p>
    <w:p w:rsidR="00B20AA3" w:rsidRDefault="00B20AA3" w:rsidP="00DF5000">
      <w:pPr>
        <w:pStyle w:val="a3"/>
        <w:ind w:firstLine="700"/>
      </w:pPr>
    </w:p>
    <w:p w:rsidR="00A161BE" w:rsidRPr="00A161BE" w:rsidRDefault="00A161BE" w:rsidP="00A161BE">
      <w:pPr>
        <w:tabs>
          <w:tab w:val="left" w:pos="9356"/>
        </w:tabs>
        <w:ind w:right="-24"/>
        <w:jc w:val="both"/>
        <w:rPr>
          <w:sz w:val="28"/>
          <w:szCs w:val="28"/>
        </w:rPr>
      </w:pPr>
      <w:r>
        <w:t xml:space="preserve">             </w:t>
      </w:r>
      <w:r w:rsidR="005614C6">
        <w:t xml:space="preserve">1. </w:t>
      </w:r>
      <w:r w:rsidRPr="00A161BE">
        <w:rPr>
          <w:sz w:val="28"/>
          <w:szCs w:val="28"/>
        </w:rPr>
        <w:t xml:space="preserve">Принять к сведению </w:t>
      </w:r>
      <w:r w:rsidR="00746EA2" w:rsidRPr="00A161BE">
        <w:rPr>
          <w:sz w:val="28"/>
          <w:szCs w:val="28"/>
        </w:rPr>
        <w:t xml:space="preserve"> отчет главы муниципального округа Соколиная гора</w:t>
      </w:r>
      <w:r w:rsidR="00D17C5B" w:rsidRPr="00A161BE">
        <w:rPr>
          <w:sz w:val="28"/>
          <w:szCs w:val="28"/>
        </w:rPr>
        <w:t xml:space="preserve"> </w:t>
      </w:r>
      <w:r w:rsidRPr="00A161BE">
        <w:rPr>
          <w:sz w:val="28"/>
          <w:szCs w:val="28"/>
        </w:rPr>
        <w:t>о результатах своей деятельности, деятельности аппарата Совета депутатов муниципального округа Соколиная гора за 2016 год</w:t>
      </w:r>
    </w:p>
    <w:p w:rsidR="005614C6" w:rsidRDefault="005614C6" w:rsidP="005614C6">
      <w:pPr>
        <w:pStyle w:val="a3"/>
        <w:ind w:firstLine="70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округа Соколиная гора</w:t>
      </w:r>
      <w:r w:rsidR="00746EA2">
        <w:t xml:space="preserve"> 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5614C6" w:rsidRPr="005614C6" w:rsidRDefault="005614C6" w:rsidP="005614C6">
      <w:pPr>
        <w:jc w:val="both"/>
        <w:rPr>
          <w:sz w:val="28"/>
          <w:szCs w:val="28"/>
        </w:rPr>
      </w:pPr>
      <w:r>
        <w:rPr>
          <w:color w:val="000000"/>
        </w:rPr>
        <w:tab/>
      </w:r>
      <w:r w:rsidRPr="005614C6">
        <w:rPr>
          <w:color w:val="000000"/>
          <w:sz w:val="28"/>
          <w:szCs w:val="28"/>
        </w:rPr>
        <w:t>3</w:t>
      </w:r>
      <w:r w:rsidRPr="005614C6">
        <w:rPr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Прохорова Н.А.</w:t>
      </w: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1F55E9" w:rsidRDefault="00520B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Глава </w:t>
      </w:r>
      <w:r w:rsidR="00DF5000" w:rsidRPr="001F55E9">
        <w:rPr>
          <w:b/>
          <w:sz w:val="28"/>
          <w:szCs w:val="28"/>
        </w:rPr>
        <w:t>муниципального о</w:t>
      </w:r>
      <w:r w:rsidRPr="001F55E9">
        <w:rPr>
          <w:b/>
          <w:sz w:val="28"/>
          <w:szCs w:val="28"/>
        </w:rPr>
        <w:t>круга</w:t>
      </w:r>
    </w:p>
    <w:p w:rsidR="00B65E6F" w:rsidRPr="001F55E9" w:rsidRDefault="00DF50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Соколиная гора  </w:t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="001F55E9" w:rsidRPr="001F55E9">
        <w:rPr>
          <w:b/>
          <w:sz w:val="28"/>
          <w:szCs w:val="28"/>
        </w:rPr>
        <w:t xml:space="preserve">                                   </w:t>
      </w:r>
      <w:r w:rsidRPr="001F55E9">
        <w:rPr>
          <w:b/>
          <w:sz w:val="28"/>
          <w:szCs w:val="28"/>
        </w:rPr>
        <w:t>Н.А.Прохоров</w:t>
      </w:r>
    </w:p>
    <w:p w:rsidR="00B65E6F" w:rsidRDefault="00B65E6F" w:rsidP="00DF5000">
      <w:pPr>
        <w:jc w:val="both"/>
        <w:rPr>
          <w:sz w:val="28"/>
          <w:szCs w:val="28"/>
        </w:rPr>
      </w:pPr>
    </w:p>
    <w:p w:rsidR="00E10001" w:rsidRDefault="00B65E6F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746EA2" w:rsidRDefault="00E10001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B65E6F">
        <w:rPr>
          <w:sz w:val="28"/>
          <w:szCs w:val="28"/>
        </w:rPr>
        <w:t xml:space="preserve"> </w:t>
      </w:r>
      <w:r w:rsidR="00892AB8">
        <w:rPr>
          <w:sz w:val="28"/>
          <w:szCs w:val="28"/>
        </w:rPr>
        <w:t xml:space="preserve">  </w:t>
      </w:r>
    </w:p>
    <w:p w:rsidR="00FF4882" w:rsidRPr="001F55E9" w:rsidRDefault="00746EA2" w:rsidP="00746EA2">
      <w:r>
        <w:rPr>
          <w:sz w:val="28"/>
          <w:szCs w:val="28"/>
        </w:rPr>
        <w:t xml:space="preserve">                                                                                  </w:t>
      </w:r>
    </w:p>
    <w:p w:rsidR="00B65E6F" w:rsidRDefault="00FF4882" w:rsidP="00B65E6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</w:p>
    <w:p w:rsidR="00B65E6F" w:rsidRDefault="00B65E6F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 xml:space="preserve">МУНИЦИПАЛЬНЫЙ ОКРУГ 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>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noProof/>
          <w:color w:val="0000FF"/>
          <w:sz w:val="48"/>
          <w:szCs w:val="48"/>
        </w:rPr>
        <w:drawing>
          <wp:inline distT="0" distB="0" distL="0" distR="0">
            <wp:extent cx="2447925" cy="30289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  <w:r>
        <w:rPr>
          <w:b/>
          <w:color w:val="0000FF"/>
          <w:sz w:val="56"/>
          <w:szCs w:val="56"/>
        </w:rPr>
        <w:t>ОТЧЕТ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о деятельности главы муниципального округа и деятельности аппарата Совета депутатов муниципального округа 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за 2016 года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lastRenderedPageBreak/>
        <w:t xml:space="preserve">Уважаемые Жители муниципального округа 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СОКОЛИНАЯ ГОРА!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Уважаемые депутаты!</w:t>
      </w: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отчет о своей деятельности и деятельности аппарата Совета депутатов муниципального округа Соколиная гора за 2016 год.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округа осуществляет свои полномочия в соответствии с Конституцией Российской Федерации, федеральным законодательством, законодательством города Москвы, Уставом муниципального округа Соколиная гора и иными муниципальными правовыми актами.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глава муниципального округа является высшим должностным лицом муниципального округа и возглавляет деятельность по осуществлению местного самоуправления на всей территории муниципального округа, а также исполняет полномочия Председателя Совета депутатов и руководителя аппарата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 муниципального округа осуществлялись на постоянной основе.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Кадровая работа в аппарате Совета депутатов муниципального округа Соколиная гора в 2016 году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муниципальных служащих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01.01.2016 г. - 4 человека.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Фактическая численность по состоянию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01.01.2016г. - 4 человека.</w:t>
      </w:r>
    </w:p>
    <w:p w:rsidR="00535FE3" w:rsidRDefault="00535FE3" w:rsidP="00535F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Образовательный уровень сотрудников достаточно высокий.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Высшее образование имеют 4 человека, из них: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юридическое</w:t>
      </w:r>
      <w:proofErr w:type="gramEnd"/>
      <w:r>
        <w:rPr>
          <w:sz w:val="28"/>
          <w:szCs w:val="28"/>
        </w:rPr>
        <w:t xml:space="preserve">      – 3 человека;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экономическое</w:t>
      </w:r>
      <w:proofErr w:type="gramEnd"/>
      <w:r>
        <w:rPr>
          <w:sz w:val="28"/>
          <w:szCs w:val="28"/>
        </w:rPr>
        <w:t xml:space="preserve">   – 1 человек;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должностям: 1 сотрудник </w:t>
      </w:r>
      <w:proofErr w:type="gramStart"/>
      <w:r>
        <w:rPr>
          <w:sz w:val="28"/>
          <w:szCs w:val="28"/>
        </w:rPr>
        <w:t>-ю</w:t>
      </w:r>
      <w:proofErr w:type="gramEnd"/>
      <w:r>
        <w:rPr>
          <w:sz w:val="28"/>
          <w:szCs w:val="28"/>
        </w:rPr>
        <w:t>рисконсульт, 1 - бухгалтер, 2- по организационной работе.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Уволено сотрудников в 2016 году - 0 человек.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 сотрудников в текущем году - 0 человек.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в полном объеме представлены в Департамент территориальных органов исполнительной власти города Москвы: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годовой отчет и сведения о муниципальных служащих аппарата Совета депутатов;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информация о ходе реализации мер по противодействию коррупции в субъектах Российской Федерации за 2016 год;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процессе подготовки, переподготовки и повышения квалификации лиц, замещающих муниципальные должности и должности муниципальной службы, за 2016 год.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2016 году было проведено 3 заседания аттестационной </w:t>
      </w:r>
      <w:proofErr w:type="gramStart"/>
      <w:r>
        <w:rPr>
          <w:sz w:val="28"/>
          <w:szCs w:val="28"/>
        </w:rPr>
        <w:t>комиссии аппарата Совета депутатов муниципального округа</w:t>
      </w:r>
      <w:proofErr w:type="gramEnd"/>
      <w:r>
        <w:rPr>
          <w:sz w:val="28"/>
          <w:szCs w:val="28"/>
        </w:rPr>
        <w:t xml:space="preserve"> Соколиная гора.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служащими аппарата Совета депутатов, включенные в перечень должностей, которые обязаны   представлять сведения о доходах, включая супруга (супругу) и несовершеннолетних детей, были сданы указанные справки в установленные сроки. Информация размещена на официальном сайте органов местного самоуправления в сети Интернет.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Подготовлен,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2016 год. По результатам проверки данного направления работы Измайловским ОВК нарушений в работе аппарата Совета депутатов выявлено не было.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Работа по организации деятельности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призывной комиссии района Соколиная гора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глава муниципального округа возглавлял призывную комиссию района и утверждал ее персональный состав, а также организовывал ее работу.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на территории нашего района была организована работа по призыву граждан в Вооруженные Силы Российской Федерации. Все мероприятия, связанные с призывом на военную службу, предусмотренные нормативно-правовыми актами в области воинской обязанности, были выполнены районной призывной комиссией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весеннего призыва проведено </w:t>
      </w: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заседаний призывной комиссии, призвано в войска </w:t>
      </w:r>
      <w:r>
        <w:rPr>
          <w:b/>
          <w:sz w:val="28"/>
          <w:szCs w:val="28"/>
        </w:rPr>
        <w:t>52</w:t>
      </w:r>
      <w:r>
        <w:rPr>
          <w:sz w:val="28"/>
          <w:szCs w:val="28"/>
        </w:rPr>
        <w:t xml:space="preserve"> жителя нашего района. Обязательное задание на призыв составлял - </w:t>
      </w:r>
      <w:r>
        <w:rPr>
          <w:b/>
          <w:sz w:val="28"/>
          <w:szCs w:val="28"/>
        </w:rPr>
        <w:t>52</w:t>
      </w:r>
      <w:r>
        <w:rPr>
          <w:sz w:val="28"/>
          <w:szCs w:val="28"/>
        </w:rPr>
        <w:t xml:space="preserve"> человека.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осеннего призыва проведено </w:t>
      </w: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очередных заседаний призывной комиссии, призвано в войска – 41 человек. Обязательное задание на призыв составлял - </w:t>
      </w:r>
      <w:r>
        <w:rPr>
          <w:b/>
          <w:sz w:val="28"/>
          <w:szCs w:val="28"/>
        </w:rPr>
        <w:t>49</w:t>
      </w:r>
      <w:r>
        <w:rPr>
          <w:sz w:val="28"/>
          <w:szCs w:val="28"/>
        </w:rPr>
        <w:t xml:space="preserve"> человек.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принятых комплексных мер задание на призыв и отправку на военную  службу в 2016 году  было выполнено полностью и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проведения призывной кампании совместно с образовательными учреждениями района Соколиная гора принял участие в городском «Дне призывника» на базе в/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 3747,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 также окружном «Дне призывника».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Default="00535FE3" w:rsidP="00654BC5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Организация и ведение делопроизводства. Прием населения.</w:t>
      </w:r>
      <w:r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Участие во встречах с населением и руководителями органов исполнительной власти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Pr="00654BC5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округа Соколиная гора еженедельно вёл прием населения, участвовал во встречах с жителями, доводя до сведения москвичей информацию о деятельности органов местного самоуправления по решению вопросов местного значения и переданных государственных полномочий. В общей сложности за 2016 год с участием главы муниципального округа Соколиная гора проведено  </w:t>
      </w:r>
      <w:r w:rsidRPr="00654BC5">
        <w:rPr>
          <w:sz w:val="28"/>
          <w:szCs w:val="28"/>
        </w:rPr>
        <w:t>2</w:t>
      </w:r>
      <w:r w:rsidR="00654BC5" w:rsidRPr="00654BC5">
        <w:rPr>
          <w:sz w:val="28"/>
          <w:szCs w:val="28"/>
        </w:rPr>
        <w:t>7</w:t>
      </w:r>
      <w:r w:rsidRPr="00654BC5">
        <w:rPr>
          <w:sz w:val="28"/>
          <w:szCs w:val="28"/>
        </w:rPr>
        <w:t xml:space="preserve">  встречи с населением.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приема населения главы муниципального округа утвержден день и часы приема граждан. 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личный прием к главе муниципального округа обратилось в 2016 году </w:t>
      </w:r>
      <w:r w:rsidRPr="004B3361">
        <w:rPr>
          <w:b/>
          <w:sz w:val="28"/>
          <w:szCs w:val="28"/>
        </w:rPr>
        <w:t>более 100 человек</w:t>
      </w:r>
      <w:r>
        <w:rPr>
          <w:sz w:val="28"/>
          <w:szCs w:val="28"/>
        </w:rPr>
        <w:t xml:space="preserve"> по различным вопросам. Чаще всего жители обращались к главе муниципального округа по вопросам благоустройства, капитального ремонта, уборки территории, по жилищным и социальным вопросам, вопросам транспорта и торговли.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 Совета депутатов муниципального округа Соколиная гора за </w:t>
      </w:r>
      <w:r>
        <w:rPr>
          <w:b/>
          <w:sz w:val="28"/>
          <w:szCs w:val="28"/>
        </w:rPr>
        <w:t>2016</w:t>
      </w:r>
      <w:r>
        <w:rPr>
          <w:sz w:val="28"/>
          <w:szCs w:val="28"/>
        </w:rPr>
        <w:t xml:space="preserve"> год: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поступило входящей корреспонденции    -   </w:t>
      </w:r>
      <w:r>
        <w:rPr>
          <w:b/>
          <w:sz w:val="28"/>
          <w:szCs w:val="28"/>
        </w:rPr>
        <w:t>134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- исходящей корреспонденции было отправлено – </w:t>
      </w:r>
      <w:r>
        <w:rPr>
          <w:b/>
          <w:sz w:val="28"/>
          <w:szCs w:val="28"/>
        </w:rPr>
        <w:t xml:space="preserve">173 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- </w:t>
      </w:r>
      <w:r w:rsidRPr="004B3361">
        <w:rPr>
          <w:sz w:val="28"/>
          <w:szCs w:val="28"/>
        </w:rPr>
        <w:t>поступило жалоб и заявлений</w:t>
      </w:r>
      <w:r>
        <w:rPr>
          <w:b/>
          <w:sz w:val="28"/>
          <w:szCs w:val="28"/>
        </w:rPr>
        <w:t xml:space="preserve"> - 17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Издано: постановлений - </w:t>
      </w:r>
      <w:r>
        <w:rPr>
          <w:b/>
          <w:sz w:val="28"/>
          <w:szCs w:val="28"/>
        </w:rPr>
        <w:t xml:space="preserve">15 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распоряжений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94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документов проходило в установленные законодательством сроки. 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 стоит отметить, что важными формами в работе с жителями являются встречи главы управы с населением, в которых в 2016 году принимали участие и глава муниципального округа, и депутаты Совета депутатов.</w:t>
      </w:r>
    </w:p>
    <w:p w:rsidR="00535FE3" w:rsidRPr="00A12F72" w:rsidRDefault="00535FE3" w:rsidP="00535FE3">
      <w:pPr>
        <w:ind w:firstLine="708"/>
        <w:jc w:val="both"/>
        <w:rPr>
          <w:sz w:val="28"/>
          <w:szCs w:val="28"/>
        </w:rPr>
      </w:pPr>
      <w:r w:rsidRPr="00A12F72">
        <w:rPr>
          <w:sz w:val="28"/>
          <w:szCs w:val="28"/>
        </w:rPr>
        <w:t>Глава муниципального округа является заместителем Председателя комиссии по делам несовершеннолетних района Соколиная гора.  На учете в КДН и ЗП состоит 37 подростков и 16 семей.</w:t>
      </w:r>
      <w:r w:rsidRPr="00A12F72">
        <w:rPr>
          <w:sz w:val="26"/>
          <w:szCs w:val="26"/>
        </w:rPr>
        <w:t xml:space="preserve"> </w:t>
      </w:r>
      <w:proofErr w:type="gramStart"/>
      <w:r w:rsidRPr="00A12F72">
        <w:rPr>
          <w:sz w:val="28"/>
          <w:szCs w:val="28"/>
        </w:rPr>
        <w:t xml:space="preserve">За 2016 года принял участие в 26 заседаниях комиссии по делам несовершеннолетних и защите их прав </w:t>
      </w:r>
      <w:r w:rsidRPr="00A12F72">
        <w:rPr>
          <w:sz w:val="28"/>
          <w:szCs w:val="28"/>
        </w:rPr>
        <w:lastRenderedPageBreak/>
        <w:t>района Соколиная гора, на которых было рассмотрено: 125  вопросов по профилактике правонарушений среди несовершеннолетних жителей района Соколиная гора,  рассмотрено 144 материала в отношении несовершеннолетних и их родителей, 100</w:t>
      </w:r>
      <w:r>
        <w:rPr>
          <w:sz w:val="28"/>
          <w:szCs w:val="28"/>
        </w:rPr>
        <w:t xml:space="preserve"> </w:t>
      </w:r>
      <w:r w:rsidRPr="00A12F72">
        <w:rPr>
          <w:sz w:val="28"/>
          <w:szCs w:val="28"/>
        </w:rPr>
        <w:t>административных протоколов, заслушано 51 отчет, 6 дел по защите прав несовершеннолетних.</w:t>
      </w:r>
      <w:proofErr w:type="gramEnd"/>
    </w:p>
    <w:p w:rsidR="00535FE3" w:rsidRPr="00A12F72" w:rsidRDefault="00535FE3" w:rsidP="00535FE3">
      <w:pPr>
        <w:spacing w:line="276" w:lineRule="auto"/>
        <w:jc w:val="both"/>
        <w:rPr>
          <w:color w:val="FF0000"/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Бюджет муниципального округа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>Бюджетный процесс в муниципальном округе строится в строгом соответствии с нормативно-правовой базой.</w:t>
      </w: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>При этом стоит отметить, что любые изменения в бюджет или перемещения средств между КОСГУ осуществляются в муниципальном округе Соколиная гора только по решению Совета депутатов, а данные решения подлежат обязательному опубликованию в официальном печатаном СМИ и размещаются на официальном сайте.</w:t>
      </w: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>Между аппаратом Совета депутатов и КСП города Москвы подписано соглашение, по которому КСП осуществляет внешний финансовый контроль. Все отчеты об исполнении бюджета (за 1 квартал, полугодие, 9 месяцев), а также проект решения Совета депутатов о бюджете муниципального округа на очередной финансовый год и плановый период в обязательном порядке проходят экспертизу в КСП, а также процедуру публичных слушаний.</w:t>
      </w: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>Стоит отметить, что с 2011 года в муниципальном округе принимается на заседании Совета депутатов 3-летний бюджет муниципального округа - на очередной год и 2-х летний плановый период.</w:t>
      </w: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>В соответствии с утвержденным бюджетом муниципального округа Соколиная гора на 2016 год были запланированы следующие основные показатели (по собственным средствам):</w:t>
      </w:r>
    </w:p>
    <w:p w:rsidR="00281978" w:rsidRPr="00281978" w:rsidRDefault="00281978" w:rsidP="00B7535D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 w:rsidRPr="00281978">
        <w:rPr>
          <w:sz w:val="28"/>
          <w:szCs w:val="28"/>
        </w:rPr>
        <w:t xml:space="preserve">доходы в сумме </w:t>
      </w:r>
      <w:r w:rsidRPr="00281978">
        <w:rPr>
          <w:rStyle w:val="2"/>
        </w:rPr>
        <w:t>16 513,5</w:t>
      </w:r>
      <w:r w:rsidRPr="00281978">
        <w:rPr>
          <w:sz w:val="28"/>
          <w:szCs w:val="28"/>
        </w:rPr>
        <w:t xml:space="preserve"> тыс. руб.;</w:t>
      </w:r>
    </w:p>
    <w:p w:rsidR="00281978" w:rsidRPr="00281978" w:rsidRDefault="00281978" w:rsidP="00B7535D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 w:rsidRPr="00281978">
        <w:rPr>
          <w:sz w:val="28"/>
          <w:szCs w:val="28"/>
        </w:rPr>
        <w:t xml:space="preserve">расходы в сумме </w:t>
      </w:r>
      <w:r w:rsidRPr="00281978">
        <w:rPr>
          <w:rStyle w:val="2"/>
        </w:rPr>
        <w:t>17 913,5</w:t>
      </w:r>
      <w:r w:rsidRPr="00281978">
        <w:rPr>
          <w:sz w:val="28"/>
          <w:szCs w:val="28"/>
        </w:rPr>
        <w:t xml:space="preserve"> тыс. руб., с учетом распределения свободного остатка в объеме 1 400, 00 тыс. руб.;</w:t>
      </w:r>
    </w:p>
    <w:p w:rsidR="00281978" w:rsidRPr="00281978" w:rsidRDefault="00281978" w:rsidP="00B7535D">
      <w:pPr>
        <w:ind w:firstLine="780"/>
        <w:jc w:val="both"/>
        <w:rPr>
          <w:sz w:val="28"/>
          <w:szCs w:val="28"/>
        </w:rPr>
      </w:pPr>
      <w:r w:rsidRPr="00281978">
        <w:rPr>
          <w:sz w:val="28"/>
          <w:szCs w:val="28"/>
        </w:rPr>
        <w:t xml:space="preserve">В 2016 году помимо собственных средств бюджет муниципального округа Соколиная гора получал ежеквартальную субсидию за реализацию депутатами Совета депутатов полномочий, переданных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- в сумме </w:t>
      </w:r>
      <w:r w:rsidRPr="00281978">
        <w:rPr>
          <w:rStyle w:val="2"/>
        </w:rPr>
        <w:t>2 340</w:t>
      </w:r>
      <w:r w:rsidRPr="00281978">
        <w:rPr>
          <w:sz w:val="28"/>
          <w:szCs w:val="28"/>
        </w:rPr>
        <w:t xml:space="preserve"> тыс. руб.</w:t>
      </w:r>
    </w:p>
    <w:p w:rsidR="00281978" w:rsidRPr="00281978" w:rsidRDefault="00281978" w:rsidP="00B7535D">
      <w:pPr>
        <w:jc w:val="both"/>
        <w:rPr>
          <w:sz w:val="28"/>
          <w:szCs w:val="28"/>
        </w:rPr>
      </w:pPr>
      <w:r w:rsidRPr="00281978">
        <w:rPr>
          <w:sz w:val="28"/>
          <w:szCs w:val="28"/>
        </w:rPr>
        <w:t xml:space="preserve">В 2016 году депутатами Совета депутатов принимались решения о распределении свободного остатка средств бюджета, сложившегося за предыдущие финансовые годы, в сумме </w:t>
      </w:r>
      <w:r w:rsidRPr="00281978">
        <w:rPr>
          <w:rStyle w:val="20"/>
        </w:rPr>
        <w:t>1400,00</w:t>
      </w:r>
      <w:r w:rsidRPr="00281978">
        <w:rPr>
          <w:sz w:val="28"/>
          <w:szCs w:val="28"/>
        </w:rPr>
        <w:t xml:space="preserve"> тыс. руб.</w:t>
      </w:r>
    </w:p>
    <w:p w:rsidR="00281978" w:rsidRPr="00281978" w:rsidRDefault="00281978" w:rsidP="00B7535D">
      <w:pPr>
        <w:jc w:val="both"/>
        <w:rPr>
          <w:sz w:val="28"/>
          <w:szCs w:val="28"/>
        </w:rPr>
      </w:pPr>
      <w:r w:rsidRPr="00281978">
        <w:rPr>
          <w:rStyle w:val="2"/>
        </w:rPr>
        <w:t>Расходная часть бюджета</w:t>
      </w:r>
      <w:r w:rsidRPr="00281978">
        <w:rPr>
          <w:sz w:val="28"/>
          <w:szCs w:val="28"/>
        </w:rPr>
        <w:t>:</w:t>
      </w:r>
    </w:p>
    <w:p w:rsidR="00281978" w:rsidRPr="00281978" w:rsidRDefault="00281978" w:rsidP="00B7535D">
      <w:pPr>
        <w:jc w:val="both"/>
        <w:rPr>
          <w:sz w:val="28"/>
          <w:szCs w:val="28"/>
        </w:rPr>
      </w:pPr>
      <w:r w:rsidRPr="00281978">
        <w:rPr>
          <w:sz w:val="28"/>
          <w:szCs w:val="28"/>
        </w:rPr>
        <w:t xml:space="preserve">Исполнение расходной части бюджета муниципального округа по субсидии </w:t>
      </w:r>
      <w:r w:rsidRPr="00281978">
        <w:rPr>
          <w:rStyle w:val="2Sylfaen9pt1pt"/>
          <w:rFonts w:ascii="Times New Roman" w:hAnsi="Times New Roman" w:cs="Times New Roman"/>
          <w:sz w:val="28"/>
          <w:szCs w:val="28"/>
        </w:rPr>
        <w:t>-</w:t>
      </w:r>
      <w:r w:rsidRPr="00281978">
        <w:rPr>
          <w:rStyle w:val="2Sylfaen13pt"/>
          <w:rFonts w:ascii="Times New Roman" w:hAnsi="Times New Roman" w:cs="Times New Roman"/>
          <w:sz w:val="28"/>
          <w:szCs w:val="28"/>
        </w:rPr>
        <w:t>100</w:t>
      </w:r>
      <w:r w:rsidRPr="00281978">
        <w:rPr>
          <w:rStyle w:val="2Sylfaen9pt1pt"/>
          <w:rFonts w:ascii="Times New Roman" w:hAnsi="Times New Roman" w:cs="Times New Roman"/>
          <w:sz w:val="28"/>
          <w:szCs w:val="28"/>
        </w:rPr>
        <w:t>%.</w:t>
      </w:r>
    </w:p>
    <w:p w:rsidR="00281978" w:rsidRPr="00281978" w:rsidRDefault="00281978" w:rsidP="00B7535D">
      <w:pPr>
        <w:jc w:val="both"/>
        <w:rPr>
          <w:sz w:val="28"/>
          <w:szCs w:val="28"/>
        </w:rPr>
      </w:pPr>
      <w:r w:rsidRPr="00281978">
        <w:rPr>
          <w:sz w:val="28"/>
          <w:szCs w:val="28"/>
        </w:rPr>
        <w:t>Общее исполнение расходной части бюджета составило 17 558,6 рублей. Дефицит бюджета составил за 2016 год 500,2 тыс</w:t>
      </w:r>
      <w:proofErr w:type="gramStart"/>
      <w:r w:rsidRPr="00281978">
        <w:rPr>
          <w:sz w:val="28"/>
          <w:szCs w:val="28"/>
        </w:rPr>
        <w:t>.р</w:t>
      </w:r>
      <w:proofErr w:type="gramEnd"/>
      <w:r w:rsidRPr="00281978">
        <w:rPr>
          <w:sz w:val="28"/>
          <w:szCs w:val="28"/>
        </w:rPr>
        <w:t>уб.</w:t>
      </w:r>
    </w:p>
    <w:p w:rsidR="00281978" w:rsidRPr="00281978" w:rsidRDefault="00281978" w:rsidP="00535FE3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35FE3" w:rsidRDefault="00535FE3" w:rsidP="00281978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Местные праздники, местные праздничные и иные зрелищные мероприятия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округа Соколиная гора  и депутаты Совета депутатов принимали участие в многочисленных мероприятиях, проводимых на территории района, выступая в районных общеобразовательных учреждениях в День знаний и в дни «последних звонков», совместно со старшими по домам и председателями ТСЖ участвовали в мероприятиях, проводимых в микрорайонах.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хочу отметить, что аппарат Совета депутатов, как и в предыдущие годы, выступал организатором и заказчиком целого ряда мероприятий для жителей муниципального округа Соколиная гора  с общим охватом более 5</w:t>
      </w:r>
      <w:r>
        <w:rPr>
          <w:b/>
          <w:sz w:val="28"/>
          <w:szCs w:val="28"/>
        </w:rPr>
        <w:t>000</w:t>
      </w:r>
      <w:r>
        <w:rPr>
          <w:sz w:val="28"/>
          <w:szCs w:val="28"/>
        </w:rPr>
        <w:t xml:space="preserve"> жителей.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Особое внимание хочу обратить на несколько знаковых мероприятий</w:t>
      </w:r>
      <w:r>
        <w:rPr>
          <w:sz w:val="28"/>
          <w:szCs w:val="28"/>
        </w:rPr>
        <w:t>: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Местный праздник «Концертная программа, посвященная Дню трудящихся (годовщина первого субботника в депо «Москва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>ортировочная»</w:t>
      </w:r>
    </w:p>
    <w:p w:rsidR="00535FE3" w:rsidRPr="004B6506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t xml:space="preserve">Место проведения:  </w:t>
      </w:r>
      <w:r w:rsidRPr="004B6506">
        <w:rPr>
          <w:color w:val="000000"/>
          <w:sz w:val="28"/>
          <w:szCs w:val="28"/>
        </w:rPr>
        <w:t>Семеновская пл</w:t>
      </w:r>
      <w:proofErr w:type="gramStart"/>
      <w:r w:rsidRPr="004B6506">
        <w:rPr>
          <w:color w:val="000000"/>
          <w:sz w:val="28"/>
          <w:szCs w:val="28"/>
        </w:rPr>
        <w:t>.д</w:t>
      </w:r>
      <w:proofErr w:type="gramEnd"/>
      <w:r w:rsidRPr="004B6506">
        <w:rPr>
          <w:color w:val="000000"/>
          <w:sz w:val="28"/>
          <w:szCs w:val="28"/>
        </w:rPr>
        <w:t>4</w:t>
      </w:r>
    </w:p>
    <w:p w:rsidR="00535FE3" w:rsidRDefault="00535FE3" w:rsidP="00535FE3">
      <w:pPr>
        <w:rPr>
          <w:color w:val="000000"/>
          <w:sz w:val="28"/>
          <w:szCs w:val="28"/>
        </w:rPr>
      </w:pPr>
      <w:r w:rsidRPr="004B6506">
        <w:rPr>
          <w:bCs/>
          <w:color w:val="000000"/>
          <w:sz w:val="28"/>
          <w:szCs w:val="28"/>
        </w:rPr>
        <w:t>Дата и время проведения: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01 апреля 2016 года; 10:00 - 14:00</w:t>
      </w:r>
    </w:p>
    <w:p w:rsidR="00535FE3" w:rsidRDefault="00535FE3" w:rsidP="00535FE3"/>
    <w:p w:rsidR="00535FE3" w:rsidRDefault="00535FE3" w:rsidP="00535FE3">
      <w:pPr>
        <w:widowControl w:val="0"/>
        <w:jc w:val="both"/>
        <w:rPr>
          <w:b/>
          <w:bCs/>
        </w:rPr>
      </w:pPr>
      <w:proofErr w:type="gramStart"/>
      <w:r>
        <w:rPr>
          <w:sz w:val="28"/>
          <w:szCs w:val="28"/>
        </w:rPr>
        <w:t xml:space="preserve">- Проведение праздничной тематической программы, посвященной </w:t>
      </w:r>
      <w:r>
        <w:rPr>
          <w:bCs/>
          <w:sz w:val="28"/>
          <w:szCs w:val="28"/>
        </w:rPr>
        <w:t>Дню гвардии (день присвоения Семеновскому полку звания гвардейский</w:t>
      </w:r>
      <w:r>
        <w:rPr>
          <w:b/>
          <w:bCs/>
        </w:rPr>
        <w:t>.</w:t>
      </w:r>
      <w:proofErr w:type="gramEnd"/>
    </w:p>
    <w:p w:rsidR="00535FE3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Место проведения: Семеновская площадь, дом 4.</w:t>
      </w:r>
    </w:p>
    <w:p w:rsidR="00535FE3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Дата проведения: 09 сентября 2016 г.</w:t>
      </w:r>
    </w:p>
    <w:p w:rsidR="00535FE3" w:rsidRDefault="00535FE3" w:rsidP="00535FE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Время проведения: 13.00 до 17.30</w:t>
      </w:r>
    </w:p>
    <w:p w:rsidR="00535FE3" w:rsidRDefault="00535FE3" w:rsidP="00535FE3">
      <w:pPr>
        <w:jc w:val="both"/>
        <w:rPr>
          <w:color w:val="000000"/>
          <w:sz w:val="28"/>
          <w:szCs w:val="28"/>
        </w:rPr>
      </w:pPr>
      <w:r w:rsidRPr="003F5995">
        <w:rPr>
          <w:color w:val="000000"/>
          <w:sz w:val="28"/>
          <w:szCs w:val="28"/>
        </w:rPr>
        <w:t xml:space="preserve">В программе праздничного мероприятия участвовали клоуны, </w:t>
      </w:r>
      <w:proofErr w:type="spellStart"/>
      <w:r w:rsidRPr="003F5995">
        <w:rPr>
          <w:color w:val="000000"/>
          <w:sz w:val="28"/>
          <w:szCs w:val="28"/>
        </w:rPr>
        <w:t>барабащицы</w:t>
      </w:r>
      <w:proofErr w:type="spellEnd"/>
      <w:r w:rsidRPr="003F5995">
        <w:rPr>
          <w:color w:val="000000"/>
          <w:sz w:val="28"/>
          <w:szCs w:val="28"/>
        </w:rPr>
        <w:t>, певцы,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3F5995">
        <w:rPr>
          <w:color w:val="000000"/>
          <w:sz w:val="28"/>
          <w:szCs w:val="28"/>
        </w:rPr>
        <w:t>музыкинты</w:t>
      </w:r>
      <w:proofErr w:type="spellEnd"/>
      <w:r w:rsidRPr="003F5995">
        <w:rPr>
          <w:color w:val="000000"/>
          <w:sz w:val="28"/>
          <w:szCs w:val="28"/>
        </w:rPr>
        <w:t>, духовой оркестр, лауреаты международных конкурсов и заслуженные артисты России.</w:t>
      </w:r>
    </w:p>
    <w:p w:rsidR="00535FE3" w:rsidRPr="003F5995" w:rsidRDefault="00535FE3" w:rsidP="00535F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местный праздник, посвященный Дню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>торой дивизии народного ополчения (начало контрнаступления советских войск в битве под Москвой)</w:t>
      </w:r>
    </w:p>
    <w:p w:rsidR="00535FE3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t>Место оказание услуг</w:t>
      </w:r>
      <w:r>
        <w:rPr>
          <w:b/>
          <w:bCs/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пр-т</w:t>
      </w:r>
      <w:proofErr w:type="spellEnd"/>
      <w:r>
        <w:rPr>
          <w:color w:val="000000"/>
          <w:sz w:val="28"/>
          <w:szCs w:val="28"/>
        </w:rPr>
        <w:t xml:space="preserve"> Буденного д.32, Центр культуры «Соколиная гора»</w:t>
      </w:r>
    </w:p>
    <w:p w:rsidR="00535FE3" w:rsidRDefault="00535FE3" w:rsidP="00535FE3">
      <w:pPr>
        <w:jc w:val="both"/>
      </w:pPr>
      <w:r w:rsidRPr="004B6506">
        <w:rPr>
          <w:bCs/>
          <w:color w:val="000000"/>
          <w:sz w:val="28"/>
          <w:szCs w:val="28"/>
        </w:rPr>
        <w:t>Срок оказания услуг</w:t>
      </w:r>
      <w:r>
        <w:rPr>
          <w:b/>
          <w:bCs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19.10. 2016 года с 12:00 до 14:00</w:t>
      </w:r>
    </w:p>
    <w:p w:rsidR="00535FE3" w:rsidRPr="004B6506" w:rsidRDefault="00535FE3" w:rsidP="00535F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Сценическая площадка оформлена в соответствии с тематикой проводимого мероприятия.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6506">
        <w:rPr>
          <w:rFonts w:ascii="Times New Roman" w:hAnsi="Times New Roman"/>
          <w:sz w:val="28"/>
          <w:szCs w:val="28"/>
          <w:lang w:eastAsia="ru-RU"/>
        </w:rPr>
        <w:t xml:space="preserve">В мероприятии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приняли </w:t>
      </w:r>
      <w:r w:rsidRPr="004B6506">
        <w:rPr>
          <w:rFonts w:ascii="Times New Roman" w:hAnsi="Times New Roman"/>
          <w:sz w:val="28"/>
          <w:szCs w:val="28"/>
          <w:lang w:eastAsia="ru-RU"/>
        </w:rPr>
        <w:t xml:space="preserve"> участ</w:t>
      </w:r>
      <w:r>
        <w:rPr>
          <w:rFonts w:ascii="Times New Roman" w:hAnsi="Times New Roman"/>
          <w:sz w:val="28"/>
          <w:szCs w:val="28"/>
          <w:lang w:eastAsia="ru-RU"/>
        </w:rPr>
        <w:t>ие</w:t>
      </w:r>
      <w:r w:rsidRPr="004B6506">
        <w:rPr>
          <w:rFonts w:ascii="Times New Roman" w:hAnsi="Times New Roman"/>
          <w:sz w:val="28"/>
          <w:szCs w:val="28"/>
          <w:lang w:eastAsia="ru-RU"/>
        </w:rPr>
        <w:t xml:space="preserve"> артисты и творческие коллективы: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6506">
        <w:rPr>
          <w:rFonts w:ascii="Times New Roman" w:hAnsi="Times New Roman"/>
          <w:sz w:val="28"/>
          <w:szCs w:val="28"/>
          <w:lang w:eastAsia="ru-RU"/>
        </w:rPr>
        <w:t>Ведущий мероприятия: артист театра Александр Самсонов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6506">
        <w:rPr>
          <w:rFonts w:ascii="Times New Roman" w:hAnsi="Times New Roman"/>
          <w:sz w:val="28"/>
          <w:szCs w:val="28"/>
        </w:rPr>
        <w:t>(художественное слово)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4B6506">
        <w:rPr>
          <w:rFonts w:ascii="Times New Roman" w:hAnsi="Times New Roman"/>
          <w:sz w:val="28"/>
          <w:szCs w:val="28"/>
          <w:lang w:eastAsia="ru-RU"/>
        </w:rPr>
        <w:t>Солисты – вокалисты:</w:t>
      </w:r>
      <w:r w:rsidRPr="004B6506">
        <w:rPr>
          <w:rFonts w:ascii="Times New Roman" w:hAnsi="Times New Roman"/>
          <w:color w:val="000000"/>
          <w:sz w:val="28"/>
          <w:szCs w:val="28"/>
        </w:rPr>
        <w:t xml:space="preserve"> лауреат международных конкурсов, Заслуженный артист Ингушетии Григорий Яковлев,</w:t>
      </w:r>
      <w:r w:rsidRPr="004B650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лауреат Международного конкурса Лилия </w:t>
      </w:r>
      <w:proofErr w:type="spellStart"/>
      <w:r w:rsidRPr="004B650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Пивень</w:t>
      </w:r>
      <w:proofErr w:type="spellEnd"/>
      <w:r w:rsidRPr="004B650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4B6506">
        <w:rPr>
          <w:rFonts w:ascii="Times New Roman" w:hAnsi="Times New Roman"/>
          <w:color w:val="000000"/>
          <w:sz w:val="28"/>
          <w:szCs w:val="28"/>
        </w:rPr>
        <w:t xml:space="preserve"> лауреат Всероссийских конкурсов Геннадий </w:t>
      </w:r>
      <w:proofErr w:type="spellStart"/>
      <w:r w:rsidRPr="004B6506">
        <w:rPr>
          <w:rFonts w:ascii="Times New Roman" w:hAnsi="Times New Roman"/>
          <w:color w:val="000000"/>
          <w:sz w:val="28"/>
          <w:szCs w:val="28"/>
        </w:rPr>
        <w:t>Косинов</w:t>
      </w:r>
      <w:proofErr w:type="spellEnd"/>
      <w:r w:rsidRPr="004B6506">
        <w:rPr>
          <w:rFonts w:ascii="Times New Roman" w:hAnsi="Times New Roman"/>
          <w:color w:val="000000"/>
          <w:sz w:val="28"/>
          <w:szCs w:val="28"/>
        </w:rPr>
        <w:t xml:space="preserve"> (вокал народный, академический, эстрадный)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35FE3" w:rsidRPr="004B6506" w:rsidRDefault="00535FE3" w:rsidP="00535FE3">
      <w:pPr>
        <w:pStyle w:val="a9"/>
        <w:spacing w:before="0" w:beforeAutospacing="0" w:after="0" w:afterAutospacing="0" w:line="352" w:lineRule="atLeast"/>
        <w:jc w:val="both"/>
        <w:rPr>
          <w:sz w:val="28"/>
          <w:szCs w:val="28"/>
        </w:rPr>
      </w:pPr>
      <w:proofErr w:type="gramStart"/>
      <w:r w:rsidRPr="004B6506">
        <w:rPr>
          <w:color w:val="000000"/>
          <w:sz w:val="28"/>
          <w:szCs w:val="28"/>
        </w:rPr>
        <w:lastRenderedPageBreak/>
        <w:t xml:space="preserve">Хореографический ансамбль </w:t>
      </w:r>
      <w:r w:rsidRPr="004B6506">
        <w:rPr>
          <w:sz w:val="28"/>
          <w:szCs w:val="28"/>
        </w:rPr>
        <w:t>"Русская  кадриль" (4 чел.)  Художественный руководитель Никита Богданов (хореография: эстрада, народная, современная)</w:t>
      </w:r>
      <w:r>
        <w:rPr>
          <w:sz w:val="28"/>
          <w:szCs w:val="28"/>
        </w:rPr>
        <w:t>;</w:t>
      </w:r>
      <w:proofErr w:type="gramEnd"/>
    </w:p>
    <w:p w:rsidR="00535FE3" w:rsidRPr="004B6506" w:rsidRDefault="00535FE3" w:rsidP="00535FE3">
      <w:pPr>
        <w:pStyle w:val="a9"/>
        <w:spacing w:before="0" w:beforeAutospacing="0" w:after="0" w:afterAutospacing="0" w:line="352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4B6506">
        <w:rPr>
          <w:color w:val="000000"/>
          <w:sz w:val="28"/>
          <w:szCs w:val="28"/>
          <w:shd w:val="clear" w:color="auto" w:fill="FFFFFF"/>
        </w:rPr>
        <w:t>Фольклорный ансамбль «</w:t>
      </w:r>
      <w:proofErr w:type="spellStart"/>
      <w:r w:rsidRPr="004B6506">
        <w:rPr>
          <w:color w:val="000000"/>
          <w:sz w:val="28"/>
          <w:szCs w:val="28"/>
          <w:shd w:val="clear" w:color="auto" w:fill="FFFFFF"/>
        </w:rPr>
        <w:t>Берегиня</w:t>
      </w:r>
      <w:proofErr w:type="spellEnd"/>
      <w:r w:rsidRPr="004B6506">
        <w:rPr>
          <w:color w:val="000000"/>
          <w:sz w:val="28"/>
          <w:szCs w:val="28"/>
          <w:shd w:val="clear" w:color="auto" w:fill="FFFFFF"/>
        </w:rPr>
        <w:t>» под управлением лауреата междуна</w:t>
      </w:r>
      <w:r>
        <w:rPr>
          <w:color w:val="000000"/>
          <w:sz w:val="28"/>
          <w:szCs w:val="28"/>
          <w:shd w:val="clear" w:color="auto" w:fill="FFFFFF"/>
        </w:rPr>
        <w:t>родного конкурса Алексея Лапина;</w:t>
      </w:r>
    </w:p>
    <w:p w:rsidR="00535FE3" w:rsidRPr="004B6506" w:rsidRDefault="00535FE3" w:rsidP="00535FE3">
      <w:pPr>
        <w:pStyle w:val="ac"/>
        <w:spacing w:after="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6506">
        <w:rPr>
          <w:rFonts w:ascii="Times New Roman" w:hAnsi="Times New Roman"/>
          <w:sz w:val="28"/>
          <w:szCs w:val="28"/>
        </w:rPr>
        <w:t>Духовой оркестр (14 чел.) под управлением Дениса Гончарова (инструментальное исполнение)</w:t>
      </w:r>
      <w:r>
        <w:rPr>
          <w:rFonts w:ascii="Times New Roman" w:hAnsi="Times New Roman"/>
          <w:sz w:val="28"/>
          <w:szCs w:val="28"/>
        </w:rPr>
        <w:t>.</w:t>
      </w:r>
    </w:p>
    <w:p w:rsidR="00535FE3" w:rsidRDefault="00535FE3" w:rsidP="00535FE3">
      <w:pPr>
        <w:jc w:val="both"/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Заседания Совета депутатов и постоянных комиссий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формой работы Совета депутатов муниципального округа Соколиная гора, в соответствии с действующим законодательством, является проведение заседаний Совета депутатов. В рамках собственных или переданных государственных полномочий Совет депутатов может принимать решение, протокольное решение или принимать информацию к сведению.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каждом заседании Совета депутатов велась </w:t>
      </w:r>
      <w:proofErr w:type="gramStart"/>
      <w:r>
        <w:rPr>
          <w:sz w:val="28"/>
          <w:szCs w:val="28"/>
        </w:rPr>
        <w:t>видео запись</w:t>
      </w:r>
      <w:proofErr w:type="gramEnd"/>
      <w:r>
        <w:rPr>
          <w:sz w:val="28"/>
          <w:szCs w:val="28"/>
        </w:rPr>
        <w:t>, которая размещалась на официальном сайте. Все нормативно-правовые акты опубликовывались  в бюллетене «Московский муниципальный вестник». Решения размещались на официальном сайте муниципального округа, также на сайте размещались  данные о бюджете муниципального округа, отчеты об  исполнении, результаты  публичных слушаний.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и Регламентом Совета депутатов заседания проходят 1 раз в месяц, за исключением летнего перерыва в работе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было проведено </w:t>
      </w:r>
      <w:r>
        <w:rPr>
          <w:b/>
          <w:sz w:val="28"/>
          <w:szCs w:val="28"/>
        </w:rPr>
        <w:t xml:space="preserve">13  </w:t>
      </w:r>
      <w:r>
        <w:rPr>
          <w:sz w:val="28"/>
          <w:szCs w:val="28"/>
        </w:rPr>
        <w:t xml:space="preserve">заседаний Совета депутатов,  рассмотрено более </w:t>
      </w:r>
      <w:r>
        <w:rPr>
          <w:b/>
          <w:sz w:val="28"/>
          <w:szCs w:val="28"/>
        </w:rPr>
        <w:t xml:space="preserve">100 </w:t>
      </w:r>
      <w:r>
        <w:rPr>
          <w:sz w:val="28"/>
          <w:szCs w:val="28"/>
        </w:rPr>
        <w:t xml:space="preserve"> вопросов.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Совете депутатов муниципального округа Соколиная гора созданы 3 постоянные комиссии.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W w:w="9349" w:type="dxa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"/>
        <w:gridCol w:w="4902"/>
        <w:gridCol w:w="3484"/>
      </w:tblGrid>
      <w:tr w:rsidR="00535FE3" w:rsidTr="006F3999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комиссии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проведенных заседаний </w:t>
            </w:r>
          </w:p>
          <w:p w:rsidR="00535FE3" w:rsidRDefault="00535FE3" w:rsidP="006F399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2016 году</w:t>
            </w:r>
          </w:p>
        </w:tc>
      </w:tr>
      <w:tr w:rsidR="00535FE3" w:rsidTr="006F3999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развитию муниципального округа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35FE3" w:rsidTr="006F3999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Бюджетно</w:t>
            </w:r>
            <w:proofErr w:type="spellEnd"/>
            <w:r>
              <w:rPr>
                <w:sz w:val="28"/>
                <w:szCs w:val="28"/>
              </w:rPr>
              <w:t xml:space="preserve"> - финансовая</w:t>
            </w:r>
            <w:proofErr w:type="gram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35FE3" w:rsidTr="006F3999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По благоустройству, реконструкции, землепользованию и охране окружающей среды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6F39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Особое внимание</w:t>
      </w:r>
      <w:r>
        <w:rPr>
          <w:sz w:val="28"/>
          <w:szCs w:val="28"/>
        </w:rPr>
        <w:t xml:space="preserve"> уделялось  вопросам, рассмотрение которых связано с реализацией переданных полномочий в соответствии с Законом города </w:t>
      </w:r>
      <w:r>
        <w:rPr>
          <w:sz w:val="28"/>
          <w:szCs w:val="28"/>
        </w:rPr>
        <w:lastRenderedPageBreak/>
        <w:t>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ежеквартальные сводные районные календарные планы по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, социально-воспитательной, </w:t>
      </w:r>
      <w:proofErr w:type="spellStart"/>
      <w:proofErr w:type="gramStart"/>
      <w:r>
        <w:rPr>
          <w:sz w:val="28"/>
          <w:szCs w:val="28"/>
        </w:rPr>
        <w:t>физкультурной-оздоровительной</w:t>
      </w:r>
      <w:proofErr w:type="spellEnd"/>
      <w:proofErr w:type="gramEnd"/>
      <w:r>
        <w:rPr>
          <w:sz w:val="28"/>
          <w:szCs w:val="28"/>
        </w:rPr>
        <w:t xml:space="preserve"> работе с населением;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Вносили и рассматривали предложения по внесению изменений в схему размещения нестационарных торговых объектов, а также об отказе в согласовании схемы размещения НТО,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рамках рассмотрения обращений управы района Соколиная гора было согласовано распределение дополнительных денежных средств, поступивших на стимулирование управы района Соколиная гора для проведения работ по благоустройству территории и капитальному ремонту жилых домов.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адресные перечни дворовых территорий для проведения благоустройства и жилых домов для проведения капитального ремонта.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Согласованы установки ограждающих устройств на придомовых территориях.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Отдельно стоит выделить заслушивание отчета главы управы района Соколиная гора  и информации руководителей городских организаций (ГКУ ИС, МФЦ, ТЦСО,  взрослой и детской  поликлиник). Заседания, на которых проводилось заслушивание отчета главы управы и информации руководителей городских организаций, проводились с обязательным приглашением жителей  района, каждому пришедшему была предоставлена возможность задать вопрос или поделиться волнующей проблемой.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Особое внимание в отчете хочу уделить решениям Совета депутатов о проведении дополнительных мероприятий по социально-экономическому развитию района Соколиная гора. Данное полномочие наделяет депутатов Совета депутатов правом утверждения денежных средств, специально выделяемых Правительством Москвы. 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жители муниципального округа, уважаемые депутаты!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Заканчивая свой отчет по итогам 2016 года, я хочу выразить слова благодарности за совместную, плодотворную проделанную работу всем депутатам Совета депутатов, главе управы района Соколиная гора города Москвы А.П.Аксенову, общественным советникам главы управы, активистам общественных организаций района, а также инициативным группам и жителям.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535FE3" w:rsidSect="009B2110">
      <w:pgSz w:w="11906" w:h="16838"/>
      <w:pgMar w:top="1079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-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4">
    <w:nsid w:val="7037460F"/>
    <w:multiLevelType w:val="multilevel"/>
    <w:tmpl w:val="E2A45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14D2E"/>
    <w:multiLevelType w:val="hybridMultilevel"/>
    <w:tmpl w:val="0C92A89C"/>
    <w:lvl w:ilvl="0" w:tplc="DA5208C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1266C"/>
    <w:rsid w:val="00026DBA"/>
    <w:rsid w:val="0005531D"/>
    <w:rsid w:val="00072AD4"/>
    <w:rsid w:val="000A025E"/>
    <w:rsid w:val="000A3D70"/>
    <w:rsid w:val="0011028D"/>
    <w:rsid w:val="0011438A"/>
    <w:rsid w:val="0012070D"/>
    <w:rsid w:val="001306DC"/>
    <w:rsid w:val="00160B00"/>
    <w:rsid w:val="001B7B54"/>
    <w:rsid w:val="001C484F"/>
    <w:rsid w:val="001D5086"/>
    <w:rsid w:val="001F55E9"/>
    <w:rsid w:val="00247000"/>
    <w:rsid w:val="00281978"/>
    <w:rsid w:val="002D4E28"/>
    <w:rsid w:val="002D7A48"/>
    <w:rsid w:val="002E61CD"/>
    <w:rsid w:val="002F3A05"/>
    <w:rsid w:val="002F4434"/>
    <w:rsid w:val="00305338"/>
    <w:rsid w:val="00331F51"/>
    <w:rsid w:val="00341716"/>
    <w:rsid w:val="003A1CC5"/>
    <w:rsid w:val="003D023E"/>
    <w:rsid w:val="00410F2F"/>
    <w:rsid w:val="0043391B"/>
    <w:rsid w:val="00442F4B"/>
    <w:rsid w:val="00477CAF"/>
    <w:rsid w:val="004D0487"/>
    <w:rsid w:val="004E656B"/>
    <w:rsid w:val="00515D03"/>
    <w:rsid w:val="00520B00"/>
    <w:rsid w:val="00535FE3"/>
    <w:rsid w:val="005614C6"/>
    <w:rsid w:val="0057431C"/>
    <w:rsid w:val="00597058"/>
    <w:rsid w:val="005B0F35"/>
    <w:rsid w:val="005D5518"/>
    <w:rsid w:val="00654BC5"/>
    <w:rsid w:val="00660C63"/>
    <w:rsid w:val="00665920"/>
    <w:rsid w:val="00694FAF"/>
    <w:rsid w:val="007016F7"/>
    <w:rsid w:val="007036D8"/>
    <w:rsid w:val="0072079F"/>
    <w:rsid w:val="007320B3"/>
    <w:rsid w:val="0073222E"/>
    <w:rsid w:val="00740740"/>
    <w:rsid w:val="00746EA2"/>
    <w:rsid w:val="007472B8"/>
    <w:rsid w:val="007561BF"/>
    <w:rsid w:val="0078273B"/>
    <w:rsid w:val="00797B8F"/>
    <w:rsid w:val="007C09AB"/>
    <w:rsid w:val="007C3868"/>
    <w:rsid w:val="008164D9"/>
    <w:rsid w:val="00822397"/>
    <w:rsid w:val="008340FF"/>
    <w:rsid w:val="00877687"/>
    <w:rsid w:val="00892AB8"/>
    <w:rsid w:val="00931B69"/>
    <w:rsid w:val="0093290F"/>
    <w:rsid w:val="00997793"/>
    <w:rsid w:val="009B2110"/>
    <w:rsid w:val="009B5130"/>
    <w:rsid w:val="009C399B"/>
    <w:rsid w:val="009E02FD"/>
    <w:rsid w:val="009E71CB"/>
    <w:rsid w:val="00A061AB"/>
    <w:rsid w:val="00A146CB"/>
    <w:rsid w:val="00A161BE"/>
    <w:rsid w:val="00A17AB6"/>
    <w:rsid w:val="00A20D5A"/>
    <w:rsid w:val="00A63C9B"/>
    <w:rsid w:val="00A67579"/>
    <w:rsid w:val="00A941C4"/>
    <w:rsid w:val="00A959A1"/>
    <w:rsid w:val="00AD4FB4"/>
    <w:rsid w:val="00AD69D7"/>
    <w:rsid w:val="00AE29D9"/>
    <w:rsid w:val="00AE3CEA"/>
    <w:rsid w:val="00AF2B02"/>
    <w:rsid w:val="00AF6A0D"/>
    <w:rsid w:val="00B11D1D"/>
    <w:rsid w:val="00B20AA3"/>
    <w:rsid w:val="00B254AC"/>
    <w:rsid w:val="00B65E6F"/>
    <w:rsid w:val="00B7535D"/>
    <w:rsid w:val="00B820E2"/>
    <w:rsid w:val="00B957AD"/>
    <w:rsid w:val="00C31B20"/>
    <w:rsid w:val="00C35FDF"/>
    <w:rsid w:val="00C57A26"/>
    <w:rsid w:val="00CC0277"/>
    <w:rsid w:val="00D1627B"/>
    <w:rsid w:val="00D17C5B"/>
    <w:rsid w:val="00D46531"/>
    <w:rsid w:val="00DA6BEC"/>
    <w:rsid w:val="00DF5000"/>
    <w:rsid w:val="00E10001"/>
    <w:rsid w:val="00E22C1C"/>
    <w:rsid w:val="00E25C97"/>
    <w:rsid w:val="00E4723C"/>
    <w:rsid w:val="00E61036"/>
    <w:rsid w:val="00E95FD8"/>
    <w:rsid w:val="00EB40BA"/>
    <w:rsid w:val="00F269FB"/>
    <w:rsid w:val="00F51274"/>
    <w:rsid w:val="00F516E2"/>
    <w:rsid w:val="00F96E36"/>
    <w:rsid w:val="00FA1D6B"/>
    <w:rsid w:val="00FD7EE3"/>
    <w:rsid w:val="00FE0358"/>
    <w:rsid w:val="00FE7417"/>
    <w:rsid w:val="00FF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F5000"/>
    <w:pPr>
      <w:autoSpaceDE w:val="0"/>
      <w:autoSpaceDN w:val="0"/>
      <w:jc w:val="both"/>
    </w:pPr>
    <w:rPr>
      <w:sz w:val="28"/>
      <w:szCs w:val="28"/>
    </w:rPr>
  </w:style>
  <w:style w:type="paragraph" w:customStyle="1" w:styleId="a5">
    <w:name w:val="Знак Знак Знак Знак Знак Знак Знак Знак Знак"/>
    <w:basedOn w:val="a"/>
    <w:rsid w:val="00520B0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7A48"/>
    <w:pPr>
      <w:spacing w:after="120"/>
    </w:pPr>
  </w:style>
  <w:style w:type="paragraph" w:styleId="a7">
    <w:name w:val="Plain Text"/>
    <w:basedOn w:val="a"/>
    <w:rsid w:val="002D7A48"/>
    <w:pPr>
      <w:overflowPunct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8">
    <w:name w:val="Strong"/>
    <w:basedOn w:val="a0"/>
    <w:uiPriority w:val="22"/>
    <w:qFormat/>
    <w:rsid w:val="002D7A48"/>
    <w:rPr>
      <w:b/>
      <w:bCs/>
    </w:rPr>
  </w:style>
  <w:style w:type="paragraph" w:customStyle="1" w:styleId="p1">
    <w:name w:val="p1"/>
    <w:basedOn w:val="a"/>
    <w:rsid w:val="0093290F"/>
    <w:pPr>
      <w:spacing w:before="100" w:beforeAutospacing="1" w:after="100" w:afterAutospacing="1"/>
    </w:pPr>
  </w:style>
  <w:style w:type="character" w:customStyle="1" w:styleId="s1">
    <w:name w:val="s1"/>
    <w:basedOn w:val="a0"/>
    <w:rsid w:val="0093290F"/>
  </w:style>
  <w:style w:type="paragraph" w:customStyle="1" w:styleId="p2">
    <w:name w:val="p2"/>
    <w:basedOn w:val="a"/>
    <w:rsid w:val="0093290F"/>
    <w:pPr>
      <w:spacing w:before="100" w:beforeAutospacing="1" w:after="100" w:afterAutospacing="1"/>
    </w:pPr>
  </w:style>
  <w:style w:type="character" w:customStyle="1" w:styleId="s2">
    <w:name w:val="s2"/>
    <w:basedOn w:val="a0"/>
    <w:rsid w:val="0093290F"/>
  </w:style>
  <w:style w:type="character" w:customStyle="1" w:styleId="s3">
    <w:name w:val="s3"/>
    <w:basedOn w:val="a0"/>
    <w:rsid w:val="0093290F"/>
  </w:style>
  <w:style w:type="character" w:customStyle="1" w:styleId="s4">
    <w:name w:val="s4"/>
    <w:basedOn w:val="a0"/>
    <w:rsid w:val="0093290F"/>
  </w:style>
  <w:style w:type="paragraph" w:customStyle="1" w:styleId="p3">
    <w:name w:val="p3"/>
    <w:basedOn w:val="a"/>
    <w:rsid w:val="0093290F"/>
    <w:pPr>
      <w:spacing w:before="100" w:beforeAutospacing="1" w:after="100" w:afterAutospacing="1"/>
    </w:pPr>
  </w:style>
  <w:style w:type="character" w:customStyle="1" w:styleId="s5">
    <w:name w:val="s5"/>
    <w:basedOn w:val="a0"/>
    <w:rsid w:val="0093290F"/>
  </w:style>
  <w:style w:type="character" w:customStyle="1" w:styleId="s6">
    <w:name w:val="s6"/>
    <w:basedOn w:val="a0"/>
    <w:rsid w:val="0093290F"/>
  </w:style>
  <w:style w:type="character" w:customStyle="1" w:styleId="s7">
    <w:name w:val="s7"/>
    <w:basedOn w:val="a0"/>
    <w:rsid w:val="0093290F"/>
  </w:style>
  <w:style w:type="paragraph" w:customStyle="1" w:styleId="p4">
    <w:name w:val="p4"/>
    <w:basedOn w:val="a"/>
    <w:rsid w:val="0093290F"/>
    <w:pPr>
      <w:spacing w:before="100" w:beforeAutospacing="1" w:after="100" w:afterAutospacing="1"/>
    </w:pPr>
  </w:style>
  <w:style w:type="paragraph" w:customStyle="1" w:styleId="p5">
    <w:name w:val="p5"/>
    <w:basedOn w:val="a"/>
    <w:rsid w:val="0093290F"/>
    <w:pPr>
      <w:spacing w:before="100" w:beforeAutospacing="1" w:after="100" w:afterAutospacing="1"/>
    </w:pPr>
  </w:style>
  <w:style w:type="character" w:customStyle="1" w:styleId="s8">
    <w:name w:val="s8"/>
    <w:basedOn w:val="a0"/>
    <w:rsid w:val="0093290F"/>
  </w:style>
  <w:style w:type="paragraph" w:customStyle="1" w:styleId="western">
    <w:name w:val="western"/>
    <w:basedOn w:val="a"/>
    <w:rsid w:val="005614C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614C6"/>
    <w:rPr>
      <w:sz w:val="28"/>
      <w:szCs w:val="28"/>
      <w:lang w:val="ru-RU" w:eastAsia="ru-RU" w:bidi="ar-SA"/>
    </w:rPr>
  </w:style>
  <w:style w:type="paragraph" w:styleId="a9">
    <w:name w:val="Normal (Web)"/>
    <w:basedOn w:val="a"/>
    <w:uiPriority w:val="99"/>
    <w:unhideWhenUsed/>
    <w:rsid w:val="00FA1D6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B51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13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FE3"/>
  </w:style>
  <w:style w:type="character" w:customStyle="1" w:styleId="3">
    <w:name w:val="Основной текст (3)_"/>
    <w:basedOn w:val="a0"/>
    <w:link w:val="30"/>
    <w:rsid w:val="00281978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281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0">
    <w:name w:val="Основной текст (2) + Курсив"/>
    <w:basedOn w:val="a0"/>
    <w:rsid w:val="002819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Sylfaen9pt1pt">
    <w:name w:val="Основной текст (2) + Sylfaen;9 pt;Интервал 1 pt"/>
    <w:basedOn w:val="a0"/>
    <w:rsid w:val="0028197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13pt">
    <w:name w:val="Основной текст (2) + Sylfaen;13 pt"/>
    <w:basedOn w:val="a0"/>
    <w:rsid w:val="0028197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1978"/>
    <w:pPr>
      <w:widowControl w:val="0"/>
      <w:shd w:val="clear" w:color="auto" w:fill="FFFFFF"/>
      <w:spacing w:line="365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21</cp:revision>
  <cp:lastPrinted>2017-02-21T08:24:00Z</cp:lastPrinted>
  <dcterms:created xsi:type="dcterms:W3CDTF">2017-02-13T07:16:00Z</dcterms:created>
  <dcterms:modified xsi:type="dcterms:W3CDTF">2017-02-22T09:03:00Z</dcterms:modified>
</cp:coreProperties>
</file>