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Default="00A216B7" w:rsidP="00A216B7">
      <w:pPr>
        <w:jc w:val="center"/>
        <w:rPr>
          <w:b/>
          <w:sz w:val="28"/>
          <w:szCs w:val="28"/>
        </w:rPr>
      </w:pP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СОВЕТ ДЕПУТАТОВ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МУНИЦИПАЛЬНОГО ОКРУГА СОКОЛИНАЯ ГОРА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В ГОРОДЕ МОСКВЕ</w:t>
      </w: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</w:p>
    <w:p w:rsidR="00A216B7" w:rsidRPr="002A12CB" w:rsidRDefault="00A216B7" w:rsidP="00A216B7">
      <w:pPr>
        <w:jc w:val="center"/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>РЕШЕНИЕ</w:t>
      </w:r>
    </w:p>
    <w:p w:rsidR="00A216B7" w:rsidRPr="00437E93" w:rsidRDefault="00A216B7" w:rsidP="00A216B7">
      <w:pPr>
        <w:jc w:val="both"/>
        <w:rPr>
          <w:b/>
          <w:sz w:val="28"/>
          <w:szCs w:val="28"/>
        </w:rPr>
      </w:pPr>
    </w:p>
    <w:p w:rsidR="00A216B7" w:rsidRDefault="00960D19" w:rsidP="00A216B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12.04.2016 г. № 57/6</w:t>
      </w:r>
    </w:p>
    <w:p w:rsidR="00E43BC5" w:rsidRDefault="00E43BC5" w:rsidP="00A216B7">
      <w:pPr>
        <w:jc w:val="both"/>
        <w:rPr>
          <w:b/>
          <w:sz w:val="28"/>
          <w:szCs w:val="28"/>
        </w:rPr>
      </w:pPr>
    </w:p>
    <w:p w:rsidR="00A216B7" w:rsidRPr="002A12CB" w:rsidRDefault="00A216B7" w:rsidP="00A216B7">
      <w:pPr>
        <w:jc w:val="both"/>
        <w:rPr>
          <w:rStyle w:val="highlighthighlightactive"/>
          <w:b/>
          <w:sz w:val="28"/>
          <w:szCs w:val="28"/>
        </w:rPr>
      </w:pPr>
      <w:r w:rsidRPr="002A12CB">
        <w:rPr>
          <w:b/>
          <w:sz w:val="28"/>
          <w:szCs w:val="28"/>
        </w:rPr>
        <w:t>О</w:t>
      </w:r>
      <w:r w:rsidR="007A70F0">
        <w:rPr>
          <w:b/>
          <w:sz w:val="28"/>
          <w:szCs w:val="28"/>
        </w:rPr>
        <w:t xml:space="preserve">б отказе в </w:t>
      </w:r>
      <w:r w:rsidRPr="002A12CB">
        <w:rPr>
          <w:b/>
          <w:sz w:val="28"/>
          <w:szCs w:val="28"/>
        </w:rPr>
        <w:t xml:space="preserve"> согласовании </w:t>
      </w:r>
      <w:hyperlink r:id="rId5" w:anchor="YANDEX_11" w:history="1"/>
      <w:r w:rsidRPr="002A12CB">
        <w:rPr>
          <w:rStyle w:val="highlighthighlightactive"/>
          <w:b/>
          <w:sz w:val="28"/>
          <w:szCs w:val="28"/>
        </w:rPr>
        <w:t> проекта</w:t>
      </w:r>
    </w:p>
    <w:p w:rsidR="00A216B7" w:rsidRPr="002A12CB" w:rsidRDefault="00A216B7" w:rsidP="00A216B7">
      <w:pPr>
        <w:jc w:val="both"/>
        <w:rPr>
          <w:b/>
          <w:sz w:val="28"/>
          <w:szCs w:val="28"/>
        </w:rPr>
      </w:pPr>
      <w:proofErr w:type="gramStart"/>
      <w:r w:rsidRPr="002A12CB">
        <w:rPr>
          <w:rStyle w:val="highlighthighlightactive"/>
          <w:b/>
          <w:sz w:val="28"/>
          <w:szCs w:val="28"/>
        </w:rPr>
        <w:t>изменения </w:t>
      </w:r>
      <w:hyperlink r:id="rId6" w:anchor="YANDEX_13" w:history="1"/>
      <w:r w:rsidRPr="002A12CB">
        <w:rPr>
          <w:b/>
          <w:sz w:val="28"/>
          <w:szCs w:val="28"/>
        </w:rPr>
        <w:t xml:space="preserve"> </w:t>
      </w:r>
      <w:hyperlink r:id="rId7" w:anchor="YANDEX_12" w:history="1"/>
      <w:r w:rsidRPr="002A12CB">
        <w:rPr>
          <w:rStyle w:val="highlighthighlightactive"/>
          <w:b/>
          <w:sz w:val="28"/>
          <w:szCs w:val="28"/>
        </w:rPr>
        <w:t> схемы</w:t>
      </w:r>
      <w:proofErr w:type="gramEnd"/>
      <w:r w:rsidRPr="002A12CB">
        <w:rPr>
          <w:rStyle w:val="highlighthighlightactive"/>
          <w:b/>
          <w:sz w:val="28"/>
          <w:szCs w:val="28"/>
        </w:rPr>
        <w:t> </w:t>
      </w:r>
      <w:hyperlink r:id="rId8" w:anchor="YANDEX_14" w:history="1"/>
      <w:r w:rsidRPr="002A12CB">
        <w:rPr>
          <w:b/>
          <w:sz w:val="28"/>
          <w:szCs w:val="28"/>
        </w:rPr>
        <w:t xml:space="preserve"> </w:t>
      </w:r>
      <w:hyperlink r:id="rId9" w:anchor="YANDEX_13" w:history="1"/>
      <w:r w:rsidRPr="002A12CB">
        <w:rPr>
          <w:rStyle w:val="highlighthighlightactive"/>
          <w:b/>
          <w:sz w:val="28"/>
          <w:szCs w:val="28"/>
        </w:rPr>
        <w:t> размещения </w:t>
      </w:r>
      <w:hyperlink r:id="rId10" w:anchor="YANDEX_15" w:history="1"/>
      <w:r w:rsidRPr="002A12CB">
        <w:rPr>
          <w:b/>
          <w:sz w:val="28"/>
          <w:szCs w:val="28"/>
        </w:rPr>
        <w:t xml:space="preserve"> </w:t>
      </w:r>
    </w:p>
    <w:p w:rsidR="00652946" w:rsidRDefault="00652946" w:rsidP="00A216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сезонных  (летних) кафе </w:t>
      </w:r>
      <w:proofErr w:type="gramStart"/>
      <w:r>
        <w:rPr>
          <w:b/>
          <w:sz w:val="28"/>
          <w:szCs w:val="28"/>
        </w:rPr>
        <w:t>при</w:t>
      </w:r>
      <w:proofErr w:type="gramEnd"/>
      <w:r>
        <w:rPr>
          <w:b/>
          <w:sz w:val="28"/>
          <w:szCs w:val="28"/>
        </w:rPr>
        <w:t xml:space="preserve"> </w:t>
      </w:r>
      <w:r w:rsidR="00A216B7" w:rsidRPr="002A12CB">
        <w:rPr>
          <w:b/>
          <w:sz w:val="28"/>
          <w:szCs w:val="28"/>
        </w:rPr>
        <w:t xml:space="preserve">стационарных </w:t>
      </w:r>
    </w:p>
    <w:p w:rsidR="00A216B7" w:rsidRPr="002A12CB" w:rsidRDefault="00652946" w:rsidP="00A216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предприятий общественного питания</w:t>
      </w:r>
      <w:r w:rsidR="00A216B7" w:rsidRPr="002A12CB">
        <w:rPr>
          <w:b/>
          <w:sz w:val="28"/>
          <w:szCs w:val="28"/>
        </w:rPr>
        <w:t xml:space="preserve"> </w:t>
      </w:r>
    </w:p>
    <w:p w:rsidR="00A216B7" w:rsidRPr="009035C1" w:rsidRDefault="00A216B7" w:rsidP="00A216B7">
      <w:pPr>
        <w:rPr>
          <w:sz w:val="28"/>
          <w:szCs w:val="28"/>
        </w:rPr>
      </w:pPr>
    </w:p>
    <w:p w:rsidR="00A216B7" w:rsidRPr="00D17FD5" w:rsidRDefault="00A216B7" w:rsidP="00A216B7">
      <w:pPr>
        <w:rPr>
          <w:sz w:val="28"/>
          <w:szCs w:val="28"/>
        </w:rPr>
      </w:pPr>
    </w:p>
    <w:p w:rsidR="00A216B7" w:rsidRPr="00C7457D" w:rsidRDefault="00AC4D44" w:rsidP="00A216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пунктом 2</w:t>
      </w:r>
      <w:r w:rsidR="00A216B7">
        <w:rPr>
          <w:sz w:val="28"/>
          <w:szCs w:val="28"/>
        </w:rPr>
        <w:t xml:space="preserve"> части 5 статьи 1 Закона города Москвы от 11 июля  2012 г. № 39 «О наделении органов местного самоуправления муниципальных округов в городе Москве отдельными полномочиями города Москвы»</w:t>
      </w:r>
      <w:r w:rsidR="00287926">
        <w:rPr>
          <w:sz w:val="28"/>
          <w:szCs w:val="28"/>
        </w:rPr>
        <w:t>, Постановлением  правительства Москвы № 102-ПП от 6 марта 2015 "О размещении сезонных (летних) кафе при стационарных предприятиях общественного питания",</w:t>
      </w:r>
      <w:r w:rsidR="00652946">
        <w:rPr>
          <w:sz w:val="28"/>
          <w:szCs w:val="28"/>
        </w:rPr>
        <w:t xml:space="preserve"> </w:t>
      </w:r>
      <w:r w:rsidR="00DE07C7">
        <w:rPr>
          <w:sz w:val="28"/>
          <w:szCs w:val="28"/>
        </w:rPr>
        <w:t xml:space="preserve">на основании обращения </w:t>
      </w:r>
      <w:r w:rsidR="006F6B03">
        <w:rPr>
          <w:sz w:val="28"/>
          <w:szCs w:val="28"/>
        </w:rPr>
        <w:t xml:space="preserve">префектуры Восточного административного округа </w:t>
      </w:r>
      <w:r w:rsidR="007A70F0">
        <w:rPr>
          <w:sz w:val="28"/>
          <w:szCs w:val="28"/>
        </w:rPr>
        <w:t xml:space="preserve"> Соколиная гора </w:t>
      </w:r>
      <w:r w:rsidR="00DE07C7">
        <w:rPr>
          <w:sz w:val="28"/>
          <w:szCs w:val="28"/>
        </w:rPr>
        <w:t xml:space="preserve">№  </w:t>
      </w:r>
      <w:r w:rsidR="00E43BC5">
        <w:rPr>
          <w:sz w:val="28"/>
          <w:szCs w:val="28"/>
        </w:rPr>
        <w:t>01-14-551</w:t>
      </w:r>
      <w:proofErr w:type="gramEnd"/>
      <w:r w:rsidR="00E43BC5">
        <w:rPr>
          <w:sz w:val="28"/>
          <w:szCs w:val="28"/>
        </w:rPr>
        <w:t xml:space="preserve">/16 </w:t>
      </w:r>
      <w:r w:rsidR="00DE07C7">
        <w:rPr>
          <w:sz w:val="28"/>
          <w:szCs w:val="28"/>
        </w:rPr>
        <w:t xml:space="preserve">от </w:t>
      </w:r>
      <w:r w:rsidR="00DE07C7">
        <w:t xml:space="preserve"> </w:t>
      </w:r>
      <w:r w:rsidR="00E43BC5" w:rsidRPr="00E43BC5">
        <w:rPr>
          <w:sz w:val="28"/>
          <w:szCs w:val="28"/>
        </w:rPr>
        <w:t>07.04.2016 г</w:t>
      </w:r>
      <w:r w:rsidR="00E43BC5">
        <w:rPr>
          <w:sz w:val="28"/>
          <w:szCs w:val="28"/>
        </w:rPr>
        <w:t xml:space="preserve">., </w:t>
      </w:r>
      <w:bookmarkStart w:id="0" w:name="_GoBack"/>
      <w:bookmarkEnd w:id="0"/>
      <w:r w:rsidR="00A216B7" w:rsidRPr="00C7457D">
        <w:rPr>
          <w:b/>
          <w:sz w:val="28"/>
          <w:szCs w:val="28"/>
        </w:rPr>
        <w:t>Совет депутатов решил:</w:t>
      </w:r>
    </w:p>
    <w:p w:rsidR="00A216B7" w:rsidRDefault="00A216B7" w:rsidP="00A216B7">
      <w:pPr>
        <w:jc w:val="both"/>
        <w:rPr>
          <w:sz w:val="28"/>
          <w:szCs w:val="28"/>
        </w:rPr>
      </w:pPr>
    </w:p>
    <w:p w:rsidR="00287926" w:rsidRDefault="00095A25" w:rsidP="00095A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16B7">
        <w:rPr>
          <w:sz w:val="28"/>
          <w:szCs w:val="28"/>
        </w:rPr>
        <w:t xml:space="preserve">1. </w:t>
      </w:r>
      <w:r w:rsidR="007A70F0">
        <w:rPr>
          <w:sz w:val="28"/>
          <w:szCs w:val="28"/>
        </w:rPr>
        <w:t xml:space="preserve">Отказать в согласовании </w:t>
      </w:r>
      <w:bookmarkStart w:id="1" w:name="YANDEX_12"/>
      <w:bookmarkEnd w:id="1"/>
      <w:r w:rsidR="00E374D7">
        <w:rPr>
          <w:sz w:val="28"/>
          <w:szCs w:val="28"/>
        </w:rPr>
        <w:t>проект</w:t>
      </w:r>
      <w:r w:rsidR="007A70F0">
        <w:rPr>
          <w:sz w:val="28"/>
          <w:szCs w:val="28"/>
        </w:rPr>
        <w:t>а</w:t>
      </w:r>
      <w:r w:rsidR="00E374D7">
        <w:rPr>
          <w:sz w:val="28"/>
          <w:szCs w:val="28"/>
        </w:rPr>
        <w:t xml:space="preserve"> изменения </w:t>
      </w:r>
      <w:r w:rsidR="00A216B7">
        <w:rPr>
          <w:sz w:val="28"/>
          <w:szCs w:val="28"/>
        </w:rPr>
        <w:t>схем</w:t>
      </w:r>
      <w:r w:rsidR="00E374D7">
        <w:rPr>
          <w:sz w:val="28"/>
          <w:szCs w:val="28"/>
        </w:rPr>
        <w:t>ы</w:t>
      </w:r>
      <w:r w:rsidR="00A216B7">
        <w:rPr>
          <w:sz w:val="28"/>
          <w:szCs w:val="28"/>
        </w:rPr>
        <w:t xml:space="preserve"> размещения нестационарных торговых объектов</w:t>
      </w:r>
      <w:r w:rsidR="00E374D7">
        <w:rPr>
          <w:sz w:val="28"/>
          <w:szCs w:val="28"/>
        </w:rPr>
        <w:t xml:space="preserve"> </w:t>
      </w:r>
      <w:r w:rsidR="00A216B7">
        <w:rPr>
          <w:sz w:val="28"/>
          <w:szCs w:val="28"/>
        </w:rPr>
        <w:t xml:space="preserve">- сезонного кафе при стационарном предприятии, расположенного по адресу: </w:t>
      </w:r>
      <w:r w:rsidR="00E43BC5">
        <w:rPr>
          <w:sz w:val="28"/>
          <w:szCs w:val="28"/>
        </w:rPr>
        <w:t xml:space="preserve">ул. Большая Семеновская д. 26 стр. 7 </w:t>
      </w:r>
      <w:r w:rsidR="00287926">
        <w:rPr>
          <w:sz w:val="28"/>
          <w:szCs w:val="28"/>
        </w:rPr>
        <w:t>в связи с нарушениями пу</w:t>
      </w:r>
      <w:r w:rsidR="00E43BC5">
        <w:rPr>
          <w:sz w:val="28"/>
          <w:szCs w:val="28"/>
        </w:rPr>
        <w:t xml:space="preserve">нктов 2.4.2 </w:t>
      </w:r>
      <w:r w:rsidR="007A70F0">
        <w:rPr>
          <w:sz w:val="28"/>
          <w:szCs w:val="28"/>
        </w:rPr>
        <w:t>постановления П</w:t>
      </w:r>
      <w:r>
        <w:rPr>
          <w:sz w:val="28"/>
          <w:szCs w:val="28"/>
        </w:rPr>
        <w:t>равительства</w:t>
      </w:r>
      <w:r w:rsidR="007A70F0">
        <w:rPr>
          <w:sz w:val="28"/>
          <w:szCs w:val="28"/>
        </w:rPr>
        <w:t xml:space="preserve"> Москвы</w:t>
      </w:r>
      <w:r>
        <w:rPr>
          <w:sz w:val="28"/>
          <w:szCs w:val="28"/>
        </w:rPr>
        <w:t xml:space="preserve"> № 102-ПП от 6 марта 2015 "О размещении сезонных (летних) кафе при стационарных предприятиях общественного питания"</w:t>
      </w:r>
      <w:r w:rsidR="00E374D7">
        <w:rPr>
          <w:sz w:val="28"/>
          <w:szCs w:val="28"/>
        </w:rPr>
        <w:t>.</w:t>
      </w:r>
    </w:p>
    <w:p w:rsidR="00B67DB9" w:rsidRPr="00806EFC" w:rsidRDefault="00095A25" w:rsidP="00B67DB9">
      <w:pPr>
        <w:pStyle w:val="a3"/>
        <w:ind w:firstLine="700"/>
      </w:pPr>
      <w:r>
        <w:tab/>
      </w:r>
      <w:r w:rsidR="00A216B7">
        <w:t xml:space="preserve">2. </w:t>
      </w:r>
      <w:r w:rsidR="00B67DB9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B67DB9" w:rsidRPr="00806EFC">
        <w:rPr>
          <w:lang w:val="en-US"/>
        </w:rPr>
        <w:t>mosg</w:t>
      </w:r>
      <w:proofErr w:type="spellEnd"/>
      <w:r w:rsidR="00B67DB9" w:rsidRPr="00806EFC">
        <w:t>.</w:t>
      </w:r>
      <w:proofErr w:type="spellStart"/>
      <w:r w:rsidR="00B67DB9" w:rsidRPr="00806EFC">
        <w:rPr>
          <w:lang w:val="en-US"/>
        </w:rPr>
        <w:t>ru</w:t>
      </w:r>
      <w:proofErr w:type="spellEnd"/>
      <w:r w:rsidR="00B67DB9" w:rsidRPr="00806EFC">
        <w:t>.</w:t>
      </w:r>
    </w:p>
    <w:p w:rsidR="00B67DB9" w:rsidRPr="00B67DB9" w:rsidRDefault="00B67DB9" w:rsidP="00B67D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67DB9">
        <w:rPr>
          <w:sz w:val="28"/>
          <w:szCs w:val="28"/>
        </w:rPr>
        <w:t>3.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A216B7" w:rsidRDefault="00095A25" w:rsidP="00B67DB9">
      <w:pPr>
        <w:jc w:val="both"/>
      </w:pPr>
      <w:r>
        <w:rPr>
          <w:sz w:val="28"/>
          <w:szCs w:val="28"/>
        </w:rPr>
        <w:tab/>
      </w:r>
      <w:r w:rsidR="00B67DB9">
        <w:rPr>
          <w:sz w:val="28"/>
          <w:szCs w:val="28"/>
        </w:rPr>
        <w:t>4</w:t>
      </w:r>
      <w:r w:rsidR="00A216B7">
        <w:rPr>
          <w:sz w:val="28"/>
          <w:szCs w:val="28"/>
        </w:rPr>
        <w:t>. Настоящее решение вступает в силу со дня его принятия.</w:t>
      </w:r>
      <w:r w:rsidR="00A216B7">
        <w:rPr>
          <w:sz w:val="28"/>
          <w:szCs w:val="28"/>
          <w:u w:val="single"/>
        </w:rPr>
        <w:t xml:space="preserve"> </w:t>
      </w:r>
    </w:p>
    <w:p w:rsidR="00A216B7" w:rsidRDefault="00095A25" w:rsidP="00A216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7DB9">
        <w:rPr>
          <w:sz w:val="28"/>
          <w:szCs w:val="28"/>
        </w:rPr>
        <w:t>5</w:t>
      </w:r>
      <w:r w:rsidR="00A216B7">
        <w:rPr>
          <w:sz w:val="28"/>
          <w:szCs w:val="28"/>
        </w:rPr>
        <w:t>.</w:t>
      </w:r>
      <w:proofErr w:type="gramStart"/>
      <w:r w:rsidR="00A216B7">
        <w:rPr>
          <w:sz w:val="28"/>
          <w:szCs w:val="28"/>
        </w:rPr>
        <w:t>Контроль за</w:t>
      </w:r>
      <w:proofErr w:type="gramEnd"/>
      <w:r w:rsidR="00A216B7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A216B7" w:rsidRDefault="00A216B7" w:rsidP="00A216B7"/>
    <w:p w:rsidR="00A216B7" w:rsidRDefault="00A216B7" w:rsidP="00A216B7"/>
    <w:p w:rsidR="00A216B7" w:rsidRDefault="00A216B7" w:rsidP="00A216B7"/>
    <w:p w:rsidR="00A216B7" w:rsidRDefault="00A216B7" w:rsidP="00A216B7"/>
    <w:p w:rsidR="00282AC6" w:rsidRDefault="00A216B7" w:rsidP="00A216B7">
      <w:pPr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 xml:space="preserve">Глава </w:t>
      </w:r>
      <w:r w:rsidR="00282AC6">
        <w:rPr>
          <w:b/>
          <w:sz w:val="28"/>
          <w:szCs w:val="28"/>
        </w:rPr>
        <w:t>муниципального округа</w:t>
      </w:r>
    </w:p>
    <w:p w:rsidR="00A216B7" w:rsidRPr="002A12CB" w:rsidRDefault="00A216B7" w:rsidP="00A216B7">
      <w:pPr>
        <w:rPr>
          <w:b/>
          <w:sz w:val="28"/>
          <w:szCs w:val="28"/>
        </w:rPr>
      </w:pPr>
      <w:r w:rsidRPr="002A12CB">
        <w:rPr>
          <w:b/>
          <w:sz w:val="28"/>
          <w:szCs w:val="28"/>
        </w:rPr>
        <w:t xml:space="preserve">Соколиная гора                                                </w:t>
      </w:r>
      <w:r w:rsidR="00AB3EB7">
        <w:rPr>
          <w:b/>
          <w:sz w:val="28"/>
          <w:szCs w:val="28"/>
        </w:rPr>
        <w:t xml:space="preserve">        </w:t>
      </w:r>
      <w:r w:rsidR="00282AC6">
        <w:rPr>
          <w:b/>
          <w:sz w:val="28"/>
          <w:szCs w:val="28"/>
        </w:rPr>
        <w:t xml:space="preserve">                    </w:t>
      </w:r>
      <w:r w:rsidRPr="002A12CB">
        <w:rPr>
          <w:b/>
          <w:sz w:val="28"/>
          <w:szCs w:val="28"/>
        </w:rPr>
        <w:t>Н.А.Прохоров</w:t>
      </w:r>
    </w:p>
    <w:p w:rsidR="0037615F" w:rsidRDefault="0037615F"/>
    <w:sectPr w:rsidR="0037615F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16B7"/>
    <w:rsid w:val="00095A25"/>
    <w:rsid w:val="00153008"/>
    <w:rsid w:val="00282AC6"/>
    <w:rsid w:val="00287926"/>
    <w:rsid w:val="00291272"/>
    <w:rsid w:val="002A7E0B"/>
    <w:rsid w:val="0037615F"/>
    <w:rsid w:val="005F2F22"/>
    <w:rsid w:val="00652946"/>
    <w:rsid w:val="006F6B03"/>
    <w:rsid w:val="007A70F0"/>
    <w:rsid w:val="008B015F"/>
    <w:rsid w:val="00960D19"/>
    <w:rsid w:val="00A216B7"/>
    <w:rsid w:val="00AB3EB7"/>
    <w:rsid w:val="00AC4D44"/>
    <w:rsid w:val="00B67DB9"/>
    <w:rsid w:val="00C44972"/>
    <w:rsid w:val="00D10563"/>
    <w:rsid w:val="00DE07C7"/>
    <w:rsid w:val="00E374D7"/>
    <w:rsid w:val="00E43BC5"/>
    <w:rsid w:val="00F9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A216B7"/>
  </w:style>
  <w:style w:type="paragraph" w:styleId="a3">
    <w:name w:val="Body Text Indent"/>
    <w:basedOn w:val="a"/>
    <w:link w:val="a4"/>
    <w:semiHidden/>
    <w:unhideWhenUsed/>
    <w:rsid w:val="00B67DB9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67DB9"/>
    <w:rPr>
      <w:rFonts w:eastAsia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10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ext=%D0%B2%D0%BD%D0%B5%D1%81%D0%B5%D0%BD%D0%B8%D0%B5%20%D0%B8%D0%B7%D0%BC%D0%B5%D0%BD%D0%B5%D0%BD%D0%B8%D0%B9%20%D0%B2%20%D1%81%D1%85%D0%B5%D0%BC%D1%83%20%D1%80%D0%B0%D0%B7%D0%BC%D0%B5%D1%89%D0%B5%D0%BD%D0%B8%D1%8F%20%D0%BB%D0%B5%D1%82%D0%BD%D0%B8%D1%85%20%D0%BA%D0%B0%D1%84%D0%B5&amp;url=http%3A%2F%2Fwww.shukino.ru%2FPortals%2F1%2FDokumenty%2FAntikorupciya%2Freshenie_o_vnesenie_izen_v_shemu_torg_obiektov.doc&amp;fmode=envelope&amp;lr=213&amp;l10n=ru&amp;mime=doc&amp;sign=cf47a983a26816c64551567197a4be2f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15</cp:revision>
  <dcterms:created xsi:type="dcterms:W3CDTF">2015-12-10T08:16:00Z</dcterms:created>
  <dcterms:modified xsi:type="dcterms:W3CDTF">2016-04-21T07:49:00Z</dcterms:modified>
</cp:coreProperties>
</file>